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5FD08E10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 xml:space="preserve">I hereby give you notice of </w:t>
      </w:r>
      <w:r w:rsidR="00CA1B0D">
        <w:rPr>
          <w:rFonts w:ascii="Calibri" w:hAnsi="Calibri"/>
        </w:rPr>
        <w:t xml:space="preserve">the </w:t>
      </w:r>
      <w:r w:rsidR="00F14CF2">
        <w:rPr>
          <w:rFonts w:ascii="Calibri" w:hAnsi="Calibri"/>
        </w:rPr>
        <w:t xml:space="preserve">monthly parish council meeting </w:t>
      </w:r>
      <w:r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Pr="00EA3137">
        <w:rPr>
          <w:rFonts w:ascii="Calibri" w:hAnsi="Calibri"/>
        </w:rPr>
        <w:t xml:space="preserve"> Parish Council, to be held on</w:t>
      </w:r>
    </w:p>
    <w:p w14:paraId="63C965A6" w14:textId="5CF53F71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945D7">
        <w:rPr>
          <w:rFonts w:ascii="Calibri" w:hAnsi="Calibri"/>
          <w:b/>
        </w:rPr>
        <w:t>0</w:t>
      </w:r>
      <w:r w:rsidR="00A42DB7">
        <w:rPr>
          <w:rFonts w:ascii="Calibri" w:hAnsi="Calibri"/>
          <w:b/>
        </w:rPr>
        <w:t>5</w:t>
      </w:r>
      <w:r w:rsidR="002945D7">
        <w:rPr>
          <w:rFonts w:ascii="Calibri" w:hAnsi="Calibri"/>
          <w:b/>
        </w:rPr>
        <w:t xml:space="preserve"> </w:t>
      </w:r>
      <w:r w:rsidR="00A42DB7">
        <w:rPr>
          <w:rFonts w:ascii="Calibri" w:hAnsi="Calibri"/>
          <w:b/>
        </w:rPr>
        <w:t>November</w:t>
      </w:r>
      <w:r w:rsidR="00846121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F27CEF">
        <w:rPr>
          <w:rFonts w:ascii="Calibri" w:hAnsi="Calibri"/>
          <w:b/>
        </w:rPr>
        <w:t>4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2BBD9C13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1C3703" w:rsidRPr="00EA3137">
        <w:rPr>
          <w:rFonts w:ascii="Calibri" w:hAnsi="Calibri"/>
        </w:rPr>
        <w:t>,</w:t>
      </w:r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1E4090">
        <w:rPr>
          <w:rFonts w:ascii="Calibri" w:hAnsi="Calibri"/>
        </w:rPr>
        <w:t>30</w:t>
      </w:r>
      <w:r w:rsidR="000A5E23">
        <w:rPr>
          <w:rFonts w:ascii="Calibri" w:hAnsi="Calibri"/>
        </w:rPr>
        <w:t>.</w:t>
      </w:r>
      <w:r w:rsidR="001E4090">
        <w:rPr>
          <w:rFonts w:ascii="Calibri" w:hAnsi="Calibri"/>
        </w:rPr>
        <w:t>10</w:t>
      </w:r>
      <w:r w:rsidR="002573EF">
        <w:rPr>
          <w:rFonts w:ascii="Calibri" w:hAnsi="Calibri"/>
        </w:rPr>
        <w:t>.202</w:t>
      </w:r>
      <w:r w:rsidR="00436ED7">
        <w:rPr>
          <w:rFonts w:ascii="Calibri" w:hAnsi="Calibri"/>
        </w:rPr>
        <w:t>4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2CF7E31" w14:textId="6D533AA6" w:rsidR="00557A21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007505">
        <w:rPr>
          <w:rFonts w:ascii="Calibri" w:hAnsi="Calibri"/>
        </w:rPr>
        <w:t>.</w:t>
      </w:r>
    </w:p>
    <w:p w14:paraId="22399A69" w14:textId="77777777" w:rsidR="00007505" w:rsidRDefault="00007505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04"/>
        <w:gridCol w:w="6282"/>
      </w:tblGrid>
      <w:tr w:rsidR="00557A21" w:rsidRPr="00050DE5" w14:paraId="6799A377" w14:textId="77777777" w:rsidTr="000A2A14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450B76D" w14:textId="54385162" w:rsidR="00700680" w:rsidRPr="00CF22EF" w:rsidRDefault="00395D95" w:rsidP="00CF22EF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</w:p>
        </w:tc>
      </w:tr>
      <w:tr w:rsidR="00977132" w:rsidRPr="00050DE5" w14:paraId="35474530" w14:textId="77777777" w:rsidTr="000A2A14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0A2A14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9EB198C" w14:textId="652F7E9C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A42DB7">
              <w:rPr>
                <w:rFonts w:asciiTheme="minorHAnsi" w:hAnsiTheme="minorHAnsi" w:cs="Tahoma"/>
                <w:b/>
              </w:rPr>
              <w:t>1</w:t>
            </w:r>
            <w:r w:rsidR="00977132">
              <w:rPr>
                <w:rFonts w:asciiTheme="minorHAnsi" w:hAnsiTheme="minorHAnsi" w:cs="Tahoma"/>
                <w:b/>
              </w:rPr>
              <w:t>.</w:t>
            </w:r>
            <w:r w:rsidR="00A42DB7">
              <w:rPr>
                <w:rFonts w:asciiTheme="minorHAnsi" w:hAnsiTheme="minorHAnsi" w:cs="Tahoma"/>
                <w:b/>
              </w:rPr>
              <w:t>10</w:t>
            </w:r>
            <w:r w:rsidR="00977132">
              <w:rPr>
                <w:rFonts w:asciiTheme="minorHAnsi" w:hAnsiTheme="minorHAnsi" w:cs="Tahoma"/>
                <w:b/>
              </w:rPr>
              <w:t>.202</w:t>
            </w:r>
            <w:r w:rsidR="00916AEB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0A2A14">
        <w:tc>
          <w:tcPr>
            <w:tcW w:w="0" w:type="auto"/>
            <w:shd w:val="clear" w:color="auto" w:fill="auto"/>
          </w:tcPr>
          <w:p w14:paraId="648CE166" w14:textId="2A4C468E" w:rsidR="001F64F2" w:rsidRDefault="001B2C4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  <w:r w:rsidR="00444641">
              <w:rPr>
                <w:rFonts w:asciiTheme="minorHAnsi" w:hAnsiTheme="minorHAnsi" w:cs="Tahoma"/>
                <w:b/>
              </w:rPr>
              <w:t>.</w:t>
            </w:r>
            <w:r w:rsidR="00B47FAA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0A005609" w:rsidR="007F6780" w:rsidRPr="00377DEE" w:rsidRDefault="00C06055" w:rsidP="00BD3FF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4A5221" w:rsidRPr="00050DE5" w14:paraId="439CD2CA" w14:textId="77777777" w:rsidTr="000A2A14">
        <w:tc>
          <w:tcPr>
            <w:tcW w:w="0" w:type="auto"/>
            <w:shd w:val="clear" w:color="auto" w:fill="auto"/>
          </w:tcPr>
          <w:p w14:paraId="41995D67" w14:textId="4FD6EDB2" w:rsidR="004A5221" w:rsidRDefault="008C195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ED4C4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3A1072B" w14:textId="062FAFF2" w:rsidR="004A5221" w:rsidRDefault="00ED4C4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Report from Somerset Councillor – S</w:t>
            </w:r>
            <w:r w:rsidR="00B34B01">
              <w:rPr>
                <w:rFonts w:asciiTheme="minorHAnsi" w:hAnsiTheme="minorHAnsi" w:cs="Tahoma"/>
                <w:b/>
              </w:rPr>
              <w:t>tephen</w:t>
            </w:r>
            <w:r>
              <w:rPr>
                <w:rFonts w:asciiTheme="minorHAnsi" w:hAnsiTheme="minorHAnsi" w:cs="Tahoma"/>
                <w:b/>
              </w:rPr>
              <w:t xml:space="preserve"> Page</w:t>
            </w:r>
          </w:p>
        </w:tc>
      </w:tr>
      <w:tr w:rsidR="00222612" w:rsidRPr="00050DE5" w14:paraId="21B76040" w14:textId="77777777" w:rsidTr="000A2A14">
        <w:tc>
          <w:tcPr>
            <w:tcW w:w="0" w:type="auto"/>
            <w:shd w:val="clear" w:color="auto" w:fill="auto"/>
          </w:tcPr>
          <w:p w14:paraId="4185BA2B" w14:textId="08BF4B05" w:rsidR="00222612" w:rsidRDefault="008C195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2148A247" w14:textId="77777777" w:rsidR="005E73AD" w:rsidRDefault="003B49CE" w:rsidP="0068191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24/02380/DOC1  Newlands Farm, Common Lane, Keinton Mandeville, Somerton  TA11 6EW</w:t>
            </w:r>
            <w:r>
              <w:rPr>
                <w:rFonts w:asciiTheme="minorHAnsi" w:hAnsiTheme="minorHAnsi"/>
              </w:rPr>
              <w:t xml:space="preserve"> – Discharge of Condition No.1 (Time Limit), No. 2 (Approved Plans), No. 4 (Parking and Turning), No. 5 (Cycle Rack), No. 6 (Retail Sales), No. 7 (Ancillary), No. 9 (No External Storage), No. 11 (Parking and Turning) and No. 12 (Solar Panels) of Planning Application 21/02738/S73.</w:t>
            </w:r>
          </w:p>
          <w:p w14:paraId="7BCF15E1" w14:textId="77777777" w:rsidR="007F2631" w:rsidRDefault="007F2631" w:rsidP="0068191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24/024</w:t>
            </w:r>
            <w:r w:rsidR="000718DC">
              <w:rPr>
                <w:rFonts w:asciiTheme="minorHAnsi" w:hAnsiTheme="minorHAnsi"/>
                <w:b/>
                <w:bCs/>
              </w:rPr>
              <w:t xml:space="preserve">67/HOU  The Tithe Barn, Queen Street, Keinton Mandeville, Somerton  TA11 </w:t>
            </w:r>
            <w:r w:rsidR="00D54A95">
              <w:rPr>
                <w:rFonts w:asciiTheme="minorHAnsi" w:hAnsiTheme="minorHAnsi"/>
                <w:b/>
                <w:bCs/>
              </w:rPr>
              <w:t>6EG</w:t>
            </w:r>
            <w:r w:rsidR="00D54A95">
              <w:rPr>
                <w:rFonts w:asciiTheme="minorHAnsi" w:hAnsiTheme="minorHAnsi"/>
              </w:rPr>
              <w:t xml:space="preserve"> – Add 24 solar panels to the roof of the garage (12 each side).</w:t>
            </w:r>
          </w:p>
          <w:p w14:paraId="4311ECD4" w14:textId="750B671F" w:rsidR="00434BC7" w:rsidRPr="0068191E" w:rsidRDefault="00434BC7" w:rsidP="0068191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24/02115/REM</w:t>
            </w:r>
            <w:r w:rsidR="002627D6">
              <w:rPr>
                <w:rFonts w:asciiTheme="minorHAnsi" w:hAnsiTheme="minorHAnsi"/>
                <w:b/>
                <w:bCs/>
              </w:rPr>
              <w:t xml:space="preserve"> Land at Orchard View, Chistles Lane, Keinton Mandeville, Somerton</w:t>
            </w:r>
            <w:r w:rsidR="00E412E5">
              <w:rPr>
                <w:rFonts w:asciiTheme="minorHAnsi" w:hAnsiTheme="minorHAnsi"/>
                <w:b/>
                <w:bCs/>
              </w:rPr>
              <w:t xml:space="preserve"> </w:t>
            </w:r>
            <w:r w:rsidR="00E412E5">
              <w:rPr>
                <w:rFonts w:asciiTheme="minorHAnsi" w:hAnsiTheme="minorHAnsi"/>
              </w:rPr>
              <w:t xml:space="preserve">– Reserved Matters application for the approval of access, scale, layout, appearance and </w:t>
            </w:r>
            <w:r w:rsidR="00527173">
              <w:rPr>
                <w:rFonts w:asciiTheme="minorHAnsi" w:hAnsiTheme="minorHAnsi"/>
              </w:rPr>
              <w:t>landscaping of the development (plot 2 only) following outline approval</w:t>
            </w:r>
            <w:r w:rsidR="00EC601D">
              <w:rPr>
                <w:rFonts w:asciiTheme="minorHAnsi" w:hAnsiTheme="minorHAnsi"/>
              </w:rPr>
              <w:t xml:space="preserve"> 20/02843/OUT; Outline application for the erection of 2 residential dwellings, all matters reserved.</w:t>
            </w:r>
          </w:p>
        </w:tc>
      </w:tr>
      <w:tr w:rsidR="00222612" w:rsidRPr="00050DE5" w14:paraId="51B4A87A" w14:textId="77777777" w:rsidTr="000A2A14">
        <w:tc>
          <w:tcPr>
            <w:tcW w:w="0" w:type="auto"/>
            <w:shd w:val="clear" w:color="auto" w:fill="auto"/>
          </w:tcPr>
          <w:p w14:paraId="12F44BEC" w14:textId="6657382F" w:rsidR="00222612" w:rsidRPr="00050DE5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0B9F5568" w14:textId="77777777" w:rsidR="00F632E4" w:rsidRDefault="00F62D9E" w:rsidP="00CF736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24/</w:t>
            </w:r>
            <w:r w:rsidR="00657217">
              <w:rPr>
                <w:rFonts w:asciiTheme="minorHAnsi" w:hAnsiTheme="minorHAnsi"/>
                <w:b/>
              </w:rPr>
              <w:t>02018/HOU Ticknell and Jasmine Cottage, High Street, Keinton Mandeville, Somerton</w:t>
            </w:r>
            <w:r w:rsidR="00655A70">
              <w:rPr>
                <w:rFonts w:asciiTheme="minorHAnsi" w:hAnsiTheme="minorHAnsi"/>
                <w:b/>
              </w:rPr>
              <w:t xml:space="preserve">  TA11 6DZ</w:t>
            </w:r>
            <w:r w:rsidR="00655A70">
              <w:rPr>
                <w:rFonts w:asciiTheme="minorHAnsi" w:hAnsiTheme="minorHAnsi"/>
                <w:bCs/>
              </w:rPr>
              <w:t xml:space="preserve"> – Two storey side extension, rear dormer</w:t>
            </w:r>
            <w:r w:rsidR="002D37F8">
              <w:rPr>
                <w:rFonts w:asciiTheme="minorHAnsi" w:hAnsiTheme="minorHAnsi"/>
                <w:bCs/>
              </w:rPr>
              <w:t xml:space="preserve"> roof extension to two terraced properties, dropped kerb for widened existing access and demolition of existing garage</w:t>
            </w:r>
            <w:r w:rsidR="006E5F84">
              <w:rPr>
                <w:rFonts w:asciiTheme="minorHAnsi" w:hAnsiTheme="minorHAnsi"/>
                <w:bCs/>
              </w:rPr>
              <w:t xml:space="preserve">.  </w:t>
            </w:r>
            <w:r w:rsidR="006E5F84">
              <w:rPr>
                <w:rFonts w:asciiTheme="minorHAnsi" w:hAnsiTheme="minorHAnsi"/>
                <w:b/>
              </w:rPr>
              <w:t>Permitted with conditions</w:t>
            </w:r>
            <w:r w:rsidR="006E5F84">
              <w:rPr>
                <w:rFonts w:asciiTheme="minorHAnsi" w:hAnsiTheme="minorHAnsi"/>
                <w:bCs/>
              </w:rPr>
              <w:t>.</w:t>
            </w:r>
          </w:p>
          <w:p w14:paraId="411159F3" w14:textId="365512B7" w:rsidR="006E5F84" w:rsidRPr="00CF7362" w:rsidRDefault="00D94A00" w:rsidP="00CF736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24/0</w:t>
            </w:r>
            <w:r w:rsidR="002850D6">
              <w:rPr>
                <w:rFonts w:asciiTheme="minorHAnsi" w:hAnsiTheme="minorHAnsi"/>
                <w:b/>
              </w:rPr>
              <w:t xml:space="preserve">2380/DOC1  Newlands Farm, Common Lane, Keinton Mandeville, Somerton TA11 </w:t>
            </w:r>
            <w:r w:rsidR="00D52281">
              <w:rPr>
                <w:rFonts w:asciiTheme="minorHAnsi" w:hAnsiTheme="minorHAnsi"/>
                <w:b/>
              </w:rPr>
              <w:t>6EW</w:t>
            </w:r>
            <w:r w:rsidR="00D52281">
              <w:rPr>
                <w:rFonts w:asciiTheme="minorHAnsi" w:hAnsiTheme="minorHAnsi"/>
                <w:bCs/>
              </w:rPr>
              <w:t xml:space="preserve"> – Discharge of Conditions No.1 (Time Limit), No.2 (Approved Plans)</w:t>
            </w:r>
            <w:r w:rsidR="00E56625">
              <w:rPr>
                <w:rFonts w:asciiTheme="minorHAnsi" w:hAnsiTheme="minorHAnsi"/>
                <w:bCs/>
              </w:rPr>
              <w:t>, No.4 (Parking and Turning), No.5 (Cycle Rack), No.6 (Retail sales</w:t>
            </w:r>
            <w:r w:rsidR="0011380A">
              <w:rPr>
                <w:rFonts w:asciiTheme="minorHAnsi" w:hAnsiTheme="minorHAnsi"/>
                <w:bCs/>
              </w:rPr>
              <w:t>), No.7 (Ancillary), No.9 (No External Storage), No.</w:t>
            </w:r>
            <w:r w:rsidR="00560D59">
              <w:rPr>
                <w:rFonts w:asciiTheme="minorHAnsi" w:hAnsiTheme="minorHAnsi"/>
                <w:bCs/>
              </w:rPr>
              <w:t>11 (Parking and Turning) and No.12 (Solar Panels</w:t>
            </w:r>
            <w:r w:rsidR="000E15BA">
              <w:rPr>
                <w:rFonts w:asciiTheme="minorHAnsi" w:hAnsiTheme="minorHAnsi"/>
                <w:bCs/>
              </w:rPr>
              <w:t>) of Planning Application 21/02738</w:t>
            </w:r>
            <w:r w:rsidR="007C682B">
              <w:rPr>
                <w:rFonts w:asciiTheme="minorHAnsi" w:hAnsiTheme="minorHAnsi"/>
                <w:bCs/>
              </w:rPr>
              <w:t xml:space="preserve">/S73.  </w:t>
            </w:r>
            <w:r w:rsidR="007C682B">
              <w:rPr>
                <w:rFonts w:asciiTheme="minorHAnsi" w:hAnsiTheme="minorHAnsi"/>
                <w:b/>
              </w:rPr>
              <w:t>Conditions discharged</w:t>
            </w:r>
            <w:r w:rsidR="007C682B">
              <w:rPr>
                <w:rFonts w:asciiTheme="minorHAnsi" w:hAnsiTheme="minorHAnsi"/>
                <w:bCs/>
              </w:rPr>
              <w:t>.</w:t>
            </w:r>
          </w:p>
        </w:tc>
      </w:tr>
      <w:tr w:rsidR="00222612" w:rsidRPr="00050DE5" w14:paraId="4FECD8E9" w14:textId="77777777" w:rsidTr="000A2A14">
        <w:tc>
          <w:tcPr>
            <w:tcW w:w="0" w:type="auto"/>
            <w:shd w:val="clear" w:color="auto" w:fill="auto"/>
          </w:tcPr>
          <w:p w14:paraId="1AB02B10" w14:textId="6E3F75B8" w:rsidR="00222612" w:rsidRPr="00050DE5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5F3073DE" w14:textId="582782F3" w:rsidR="00563A4F" w:rsidRDefault="00E937F6" w:rsidP="001A6CC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Draft Neighbourhood Plan </w:t>
            </w:r>
            <w:r w:rsidR="003D1601">
              <w:rPr>
                <w:rFonts w:asciiTheme="minorHAnsi" w:hAnsiTheme="minorHAnsi" w:cstheme="minorHAnsi"/>
                <w:bCs/>
              </w:rPr>
              <w:t>update</w:t>
            </w:r>
          </w:p>
          <w:p w14:paraId="2E4C879D" w14:textId="20686E57" w:rsidR="00AD278E" w:rsidRDefault="008D4FC6" w:rsidP="001A6CC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DEFRA letter re affordable rural housing</w:t>
            </w:r>
          </w:p>
          <w:p w14:paraId="6659AEE1" w14:textId="5F00C9FC" w:rsidR="00C528E9" w:rsidRDefault="00C528E9" w:rsidP="001A6CC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CPRE Newsletter and consideration to request their support re large planning developments in the village</w:t>
            </w:r>
          </w:p>
          <w:p w14:paraId="32769995" w14:textId="77777777" w:rsidR="00E20E8B" w:rsidRDefault="00F65F4A" w:rsidP="005D7CF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Developments potentially going before </w:t>
            </w:r>
            <w:r w:rsidR="004274D8">
              <w:rPr>
                <w:rFonts w:asciiTheme="minorHAnsi" w:hAnsiTheme="minorHAnsi" w:cstheme="minorHAnsi"/>
                <w:bCs/>
              </w:rPr>
              <w:t>the Area Planning Board – Gallion Homes off Church Street and LVA off High Street/</w:t>
            </w:r>
            <w:r w:rsidR="00814C07">
              <w:rPr>
                <w:rFonts w:asciiTheme="minorHAnsi" w:hAnsiTheme="minorHAnsi" w:cstheme="minorHAnsi"/>
                <w:bCs/>
              </w:rPr>
              <w:t>B3153</w:t>
            </w:r>
          </w:p>
          <w:p w14:paraId="4629E2C1" w14:textId="79DFD117" w:rsidR="00B327E7" w:rsidRPr="005D7CF9" w:rsidRDefault="00B327E7" w:rsidP="005D7CF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Somerset Council Local Plan update - discussion</w:t>
            </w:r>
          </w:p>
        </w:tc>
      </w:tr>
      <w:tr w:rsidR="00222612" w:rsidRPr="00050DE5" w14:paraId="18433C38" w14:textId="77777777" w:rsidTr="000A2A14">
        <w:tc>
          <w:tcPr>
            <w:tcW w:w="0" w:type="auto"/>
            <w:shd w:val="clear" w:color="auto" w:fill="auto"/>
          </w:tcPr>
          <w:p w14:paraId="4C4A3178" w14:textId="0F7BFAED" w:rsidR="00222612" w:rsidRPr="00050DE5" w:rsidRDefault="00D414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F6F4C1B" w14:textId="672DEEE8" w:rsidR="007E4778" w:rsidRPr="00462C6D" w:rsidRDefault="00222612" w:rsidP="00462C6D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44DAC84E" w14:textId="33518398" w:rsidR="009A78CC" w:rsidRPr="006A400A" w:rsidRDefault="00102814" w:rsidP="006A400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Newt Pond at Lakeview </w:t>
            </w:r>
            <w:r w:rsidR="00E0446B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E0446B">
              <w:rPr>
                <w:rFonts w:asciiTheme="minorHAnsi" w:hAnsiTheme="minorHAnsi" w:cs="Tahoma"/>
                <w:bCs/>
              </w:rPr>
              <w:t>update on progress</w:t>
            </w:r>
          </w:p>
        </w:tc>
      </w:tr>
      <w:tr w:rsidR="00EE1055" w:rsidRPr="00050DE5" w14:paraId="0B34E3EA" w14:textId="73C0CD18" w:rsidTr="00977132">
        <w:tc>
          <w:tcPr>
            <w:tcW w:w="0" w:type="auto"/>
            <w:shd w:val="clear" w:color="auto" w:fill="auto"/>
          </w:tcPr>
          <w:p w14:paraId="7D67F334" w14:textId="5C15C2EA" w:rsidR="00222612" w:rsidRPr="00D1135D" w:rsidRDefault="00D414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7B573BAD" w14:textId="6FAEB0FC" w:rsidR="00983045" w:rsidRPr="00346673" w:rsidRDefault="00346673" w:rsidP="00346673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346673">
              <w:rPr>
                <w:rFonts w:asciiTheme="minorHAnsi" w:hAnsiTheme="minorHAnsi" w:cstheme="minorHAnsi"/>
              </w:rPr>
              <w:t>Schedule of payments</w:t>
            </w:r>
          </w:p>
        </w:tc>
        <w:tc>
          <w:tcPr>
            <w:tcW w:w="6282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17EA1BB0" w14:textId="68F70823" w:rsidR="00983045" w:rsidRPr="000A115A" w:rsidRDefault="00983045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977132">
        <w:tc>
          <w:tcPr>
            <w:tcW w:w="0" w:type="auto"/>
            <w:shd w:val="clear" w:color="auto" w:fill="auto"/>
          </w:tcPr>
          <w:p w14:paraId="07184B99" w14:textId="208D5D55" w:rsidR="00222612" w:rsidRPr="005D0C8A" w:rsidRDefault="00A54442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9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6FACF4E9" w14:textId="60B4356C" w:rsidR="006A400A" w:rsidRDefault="00E14C9D" w:rsidP="00FB54A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None</w:t>
            </w:r>
          </w:p>
          <w:p w14:paraId="7E99CBF0" w14:textId="1955701D" w:rsidR="00C62CBE" w:rsidRPr="00050DE5" w:rsidRDefault="00C62CBE" w:rsidP="0008258B">
            <w:pPr>
              <w:rPr>
                <w:rFonts w:asciiTheme="minorHAnsi" w:hAnsiTheme="minorHAnsi" w:cs="Tahoma"/>
              </w:rPr>
            </w:pPr>
          </w:p>
        </w:tc>
        <w:tc>
          <w:tcPr>
            <w:tcW w:w="6282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0A2A14">
        <w:tc>
          <w:tcPr>
            <w:tcW w:w="0" w:type="auto"/>
            <w:shd w:val="clear" w:color="auto" w:fill="auto"/>
          </w:tcPr>
          <w:p w14:paraId="53643700" w14:textId="0962CC73" w:rsidR="00222612" w:rsidRDefault="00A544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36EB778E" w:rsidR="00846121" w:rsidRPr="00846121" w:rsidRDefault="00846121" w:rsidP="0084612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  <w:r w:rsidR="004442BE">
              <w:rPr>
                <w:rFonts w:asciiTheme="minorHAnsi" w:hAnsiTheme="minorHAnsi" w:cs="Tahoma"/>
              </w:rPr>
              <w:t>ccount balances</w:t>
            </w:r>
          </w:p>
        </w:tc>
      </w:tr>
      <w:tr w:rsidR="00222612" w:rsidRPr="00050DE5" w14:paraId="7C3DA921" w14:textId="77777777" w:rsidTr="000A2A14">
        <w:tc>
          <w:tcPr>
            <w:tcW w:w="0" w:type="auto"/>
            <w:shd w:val="clear" w:color="auto" w:fill="auto"/>
          </w:tcPr>
          <w:p w14:paraId="79A67B13" w14:textId="5AE45832" w:rsidR="00222612" w:rsidRDefault="00260B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6B009EB" w14:textId="5D978E7A" w:rsidR="00F22EE9" w:rsidRPr="00B3360D" w:rsidRDefault="00222612" w:rsidP="00B3360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743EC838" w14:textId="49020AD3" w:rsidR="00F952B7" w:rsidRDefault="00E97971" w:rsidP="00893B7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48A2A0C3" w14:textId="33946C26" w:rsidR="00225E73" w:rsidRDefault="00225E73" w:rsidP="00893B7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Budget Planning for 2025/26 and </w:t>
            </w:r>
            <w:r w:rsidR="00665D2B">
              <w:rPr>
                <w:rFonts w:asciiTheme="minorHAnsi" w:hAnsiTheme="minorHAnsi" w:cs="Tahoma"/>
                <w:bCs/>
              </w:rPr>
              <w:t>precept request – initial discussion</w:t>
            </w:r>
          </w:p>
          <w:p w14:paraId="67F95E1F" w14:textId="77777777" w:rsidR="008F157F" w:rsidRDefault="00260B56" w:rsidP="001260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Financial Regulations review</w:t>
            </w:r>
            <w:r w:rsidR="007E25A5">
              <w:rPr>
                <w:rFonts w:asciiTheme="minorHAnsi" w:hAnsiTheme="minorHAnsi" w:cs="Tahoma"/>
                <w:bCs/>
              </w:rPr>
              <w:t xml:space="preserve"> </w:t>
            </w:r>
            <w:r w:rsidR="008F157F">
              <w:rPr>
                <w:rFonts w:asciiTheme="minorHAnsi" w:hAnsiTheme="minorHAnsi" w:cs="Tahoma"/>
                <w:bCs/>
              </w:rPr>
              <w:t>–</w:t>
            </w:r>
            <w:r w:rsidR="007E25A5">
              <w:rPr>
                <w:rFonts w:asciiTheme="minorHAnsi" w:hAnsiTheme="minorHAnsi" w:cs="Tahoma"/>
                <w:bCs/>
              </w:rPr>
              <w:t xml:space="preserve"> information</w:t>
            </w:r>
          </w:p>
          <w:p w14:paraId="5E5EAFBE" w14:textId="5CDCB9FF" w:rsidR="000165DF" w:rsidRDefault="005B52CE" w:rsidP="001260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Emptying of bins – costs for 2025</w:t>
            </w:r>
          </w:p>
          <w:p w14:paraId="1BE47D98" w14:textId="17991586" w:rsidR="00862F06" w:rsidRDefault="00862F06" w:rsidP="0012607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lastRenderedPageBreak/>
              <w:t xml:space="preserve">New website update </w:t>
            </w:r>
            <w:r w:rsidR="003536F7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information</w:t>
            </w:r>
          </w:p>
          <w:p w14:paraId="02CC8CAE" w14:textId="6E56ABA2" w:rsidR="007337BD" w:rsidRPr="005D7CF9" w:rsidRDefault="00C349CD" w:rsidP="005D7CF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Arnold Baker book</w:t>
            </w:r>
            <w:r w:rsidR="00353729">
              <w:rPr>
                <w:rFonts w:asciiTheme="minorHAnsi" w:hAnsiTheme="minorHAnsi" w:cs="Tahoma"/>
                <w:bCs/>
              </w:rPr>
              <w:t xml:space="preserve"> order update</w:t>
            </w:r>
          </w:p>
        </w:tc>
      </w:tr>
      <w:tr w:rsidR="00222612" w:rsidRPr="00050DE5" w14:paraId="69CFF6D7" w14:textId="77777777" w:rsidTr="000A2A14">
        <w:tc>
          <w:tcPr>
            <w:tcW w:w="0" w:type="auto"/>
            <w:shd w:val="clear" w:color="auto" w:fill="auto"/>
          </w:tcPr>
          <w:p w14:paraId="0B0B591D" w14:textId="5D1FC50E" w:rsidR="00222612" w:rsidRPr="00050DE5" w:rsidRDefault="00260B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10</w:t>
            </w:r>
            <w:r w:rsidR="00B60EC7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4D6654CC" w14:textId="517412F3" w:rsidR="007E0BF4" w:rsidRPr="00AE2E47" w:rsidRDefault="007E0BF4" w:rsidP="00AE2E47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1A6CC0" w:rsidRPr="00050DE5" w14:paraId="51975FEF" w14:textId="77777777" w:rsidTr="000A2A14">
        <w:tc>
          <w:tcPr>
            <w:tcW w:w="0" w:type="auto"/>
            <w:shd w:val="clear" w:color="auto" w:fill="auto"/>
          </w:tcPr>
          <w:p w14:paraId="6C2EE99E" w14:textId="38D25FE5" w:rsidR="001A6CC0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60B56">
              <w:rPr>
                <w:rFonts w:asciiTheme="minorHAnsi" w:hAnsiTheme="minorHAnsi" w:cs="Tahoma"/>
                <w:b/>
              </w:rPr>
              <w:t>1</w:t>
            </w:r>
            <w:r w:rsidR="00E539B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4EEDD0E" w14:textId="77777777" w:rsidR="001A6CC0" w:rsidRDefault="00AE0FC1" w:rsidP="00462C6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Traffic Survey update</w:t>
            </w:r>
          </w:p>
          <w:p w14:paraId="5EC5493C" w14:textId="667FEF90" w:rsidR="003B49CE" w:rsidRPr="003B49CE" w:rsidRDefault="003B49CE" w:rsidP="003B49CE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Meeting with Somerset Council Highways on 15.10.24 – feedback and next actions</w:t>
            </w:r>
          </w:p>
        </w:tc>
      </w:tr>
      <w:tr w:rsidR="00222612" w:rsidRPr="00050DE5" w14:paraId="062349A7" w14:textId="77777777" w:rsidTr="000A2A14">
        <w:tc>
          <w:tcPr>
            <w:tcW w:w="0" w:type="auto"/>
            <w:shd w:val="clear" w:color="auto" w:fill="auto"/>
          </w:tcPr>
          <w:p w14:paraId="4E4F5F08" w14:textId="483BAD97" w:rsidR="00222612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60B56">
              <w:rPr>
                <w:rFonts w:asciiTheme="minorHAnsi" w:hAnsiTheme="minorHAnsi" w:cs="Tahoma"/>
                <w:b/>
              </w:rPr>
              <w:t>2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47F86AB6" w14:textId="4E79596C" w:rsidR="005177CB" w:rsidRPr="00A13ACF" w:rsidRDefault="005177CB" w:rsidP="00A13ACF">
            <w:pPr>
              <w:rPr>
                <w:rFonts w:asciiTheme="minorHAnsi" w:hAnsiTheme="minorHAnsi" w:cstheme="minorHAnsi"/>
              </w:rPr>
            </w:pPr>
          </w:p>
          <w:p w14:paraId="27C2F8F2" w14:textId="1C4D5178" w:rsidR="000C12F8" w:rsidRDefault="00B0127A" w:rsidP="000C12F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of issues in the village</w:t>
            </w:r>
          </w:p>
          <w:p w14:paraId="1F322C21" w14:textId="6E045C9E" w:rsidR="005C7FE4" w:rsidRPr="00E73CCD" w:rsidRDefault="00E0446B" w:rsidP="00E73CC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Request for Avalon and Poldens LCN Highways Working Group </w:t>
            </w:r>
            <w:r w:rsidR="0060021A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0021A">
              <w:rPr>
                <w:rFonts w:asciiTheme="minorHAnsi" w:hAnsiTheme="minorHAnsi" w:cstheme="minorHAnsi"/>
              </w:rPr>
              <w:t xml:space="preserve">resident has asked if the parish council </w:t>
            </w:r>
            <w:r w:rsidR="00436AED">
              <w:rPr>
                <w:rFonts w:asciiTheme="minorHAnsi" w:hAnsiTheme="minorHAnsi" w:cstheme="minorHAnsi"/>
              </w:rPr>
              <w:t>would consider</w:t>
            </w:r>
            <w:r w:rsidR="0060021A">
              <w:rPr>
                <w:rFonts w:ascii="Calibri" w:hAnsi="Calibri" w:cs="Calibri"/>
                <w:color w:val="000000"/>
              </w:rPr>
              <w:t xml:space="preserve"> raising the subject of a Traffic Regulation Order with the Avalon</w:t>
            </w:r>
            <w:r w:rsidR="00436AED">
              <w:rPr>
                <w:rFonts w:ascii="Calibri" w:hAnsi="Calibri" w:cs="Calibri"/>
                <w:color w:val="000000"/>
              </w:rPr>
              <w:t xml:space="preserve"> and </w:t>
            </w:r>
            <w:r w:rsidR="00515B36">
              <w:rPr>
                <w:rFonts w:ascii="Calibri" w:hAnsi="Calibri" w:cs="Calibri"/>
                <w:color w:val="000000"/>
              </w:rPr>
              <w:t>Poldens</w:t>
            </w:r>
            <w:r w:rsidR="0060021A">
              <w:rPr>
                <w:rFonts w:ascii="Calibri" w:hAnsi="Calibri" w:cs="Calibri"/>
                <w:color w:val="000000"/>
              </w:rPr>
              <w:t xml:space="preserve"> LCN </w:t>
            </w:r>
            <w:r w:rsidR="00515B36">
              <w:rPr>
                <w:rFonts w:ascii="Calibri" w:hAnsi="Calibri" w:cs="Calibri"/>
                <w:color w:val="000000"/>
              </w:rPr>
              <w:t xml:space="preserve">Highways </w:t>
            </w:r>
            <w:r w:rsidR="0060021A">
              <w:rPr>
                <w:rFonts w:ascii="Calibri" w:hAnsi="Calibri" w:cs="Calibri"/>
                <w:color w:val="000000"/>
              </w:rPr>
              <w:t xml:space="preserve"> Working Group</w:t>
            </w:r>
            <w:r w:rsidR="00515B36">
              <w:rPr>
                <w:rFonts w:ascii="Calibri" w:hAnsi="Calibri" w:cs="Calibri"/>
                <w:color w:val="000000"/>
              </w:rPr>
              <w:t xml:space="preserve">.  Traffic Regulation Order </w:t>
            </w:r>
            <w:r w:rsidR="0060021A">
              <w:rPr>
                <w:rFonts w:ascii="Calibri" w:hAnsi="Calibri" w:cs="Calibri"/>
                <w:color w:val="000000"/>
              </w:rPr>
              <w:t>should prevent HGVs using Berhill/Cockrod (</w:t>
            </w:r>
            <w:r w:rsidR="00EB62B5" w:rsidRPr="00EB62B5">
              <w:rPr>
                <w:rFonts w:ascii="Calibri" w:hAnsi="Calibri" w:cs="Calibri"/>
                <w:color w:val="000000"/>
              </w:rPr>
              <w:t>(</w:t>
            </w:r>
            <w:r w:rsidR="0060021A" w:rsidRPr="00EB62B5">
              <w:rPr>
                <w:rFonts w:ascii="Calibri" w:hAnsi="Calibri" w:cs="Calibri"/>
                <w:color w:val="000000"/>
              </w:rPr>
              <w:t>between A39 at Ashcott and B3151 at Marshall's Elm ) and Reynald's Way ( between B3151 and B3153 at Kingweston ) as neither road is suitable for the juggernauts currently using them as a shortcut to the M5</w:t>
            </w:r>
            <w:r w:rsidR="001967F0">
              <w:rPr>
                <w:rFonts w:ascii="Calibri" w:hAnsi="Calibri" w:cs="Calibri"/>
                <w:color w:val="000000"/>
              </w:rPr>
              <w:t>.</w:t>
            </w:r>
            <w:r w:rsidR="00E73CCD"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6A170EF8" w14:textId="340367C6" w:rsidR="003E5D84" w:rsidRDefault="000C12F8" w:rsidP="000C12F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Drains and gullies that need clearing identification - information</w:t>
            </w:r>
            <w:r w:rsidR="006379B9" w:rsidRPr="000C12F8">
              <w:rPr>
                <w:rFonts w:asciiTheme="minorHAnsi" w:hAnsiTheme="minorHAnsi" w:cstheme="minorHAnsi"/>
              </w:rPr>
              <w:t xml:space="preserve"> </w:t>
            </w:r>
            <w:r w:rsidR="003D7FBC">
              <w:rPr>
                <w:rFonts w:asciiTheme="minorHAnsi" w:hAnsiTheme="minorHAnsi" w:cstheme="minorHAnsi"/>
              </w:rPr>
              <w:t>from Avalon and Poldens LCN Working Group.  Decision regarding next stage.</w:t>
            </w:r>
          </w:p>
          <w:p w14:paraId="552A0030" w14:textId="773E0C2C" w:rsidR="008A3541" w:rsidRPr="000C12F8" w:rsidRDefault="001B4EDA" w:rsidP="000C12F8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Bracken, High Street</w:t>
            </w:r>
            <w:r w:rsidR="00EC6511">
              <w:rPr>
                <w:rFonts w:asciiTheme="minorHAnsi" w:hAnsiTheme="minorHAnsi" w:cstheme="minorHAnsi"/>
              </w:rPr>
              <w:t xml:space="preserve"> overgrown hedge reporting on FixmyStreet</w:t>
            </w:r>
            <w:r w:rsidR="00004D64">
              <w:rPr>
                <w:rFonts w:asciiTheme="minorHAnsi" w:hAnsiTheme="minorHAnsi" w:cstheme="minorHAnsi"/>
              </w:rPr>
              <w:t xml:space="preserve"> - update</w:t>
            </w:r>
          </w:p>
          <w:p w14:paraId="5178D5AF" w14:textId="6EF0DB54" w:rsidR="00EA0FCA" w:rsidRDefault="002E2A4C" w:rsidP="00EB7E71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               </w:t>
            </w:r>
          </w:p>
          <w:p w14:paraId="2E91A7AF" w14:textId="5E25213C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309F61E6" w:rsidR="00B536A0" w:rsidRPr="00B536A0" w:rsidRDefault="008039DC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circulated to councillors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>Community Speedwatch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0A2A14">
        <w:tc>
          <w:tcPr>
            <w:tcW w:w="0" w:type="auto"/>
            <w:shd w:val="clear" w:color="auto" w:fill="auto"/>
          </w:tcPr>
          <w:p w14:paraId="12CD4212" w14:textId="416B82C0" w:rsidR="00222612" w:rsidRPr="00050DE5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3</w:t>
            </w:r>
            <w:r w:rsidR="008B12DC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8E45D83" w14:textId="799F6A96" w:rsidR="00E61C91" w:rsidRPr="00B60EC7" w:rsidRDefault="00222612" w:rsidP="00B60EC7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6C0C272E" w14:textId="3DDBE2BE" w:rsidR="00344D63" w:rsidRDefault="00524A6F" w:rsidP="009C42F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</w:t>
            </w:r>
            <w:r w:rsidR="00344D63">
              <w:rPr>
                <w:rFonts w:asciiTheme="minorHAnsi" w:hAnsiTheme="minorHAnsi" w:cs="Tahoma"/>
              </w:rPr>
              <w:t>utting back of pathways update</w:t>
            </w:r>
            <w:r w:rsidR="00143F67">
              <w:rPr>
                <w:rFonts w:asciiTheme="minorHAnsi" w:hAnsiTheme="minorHAnsi" w:cs="Tahoma"/>
              </w:rPr>
              <w:t xml:space="preserve"> - information</w:t>
            </w:r>
          </w:p>
          <w:p w14:paraId="4D731840" w14:textId="1B39262D" w:rsidR="00360EF1" w:rsidRDefault="00360EF1" w:rsidP="009C42F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Gate damaged as you leave the Recreation ground going down the hill</w:t>
            </w:r>
            <w:r w:rsidR="00DA380B">
              <w:rPr>
                <w:rFonts w:asciiTheme="minorHAnsi" w:hAnsiTheme="minorHAnsi" w:cs="Tahoma"/>
              </w:rPr>
              <w:t xml:space="preserve"> - update</w:t>
            </w:r>
          </w:p>
          <w:p w14:paraId="7DB6E1AB" w14:textId="4C5B62FC" w:rsidR="00086F5F" w:rsidRDefault="00B52425" w:rsidP="002702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Footpath </w:t>
            </w:r>
            <w:r w:rsidR="0027026E">
              <w:rPr>
                <w:rFonts w:asciiTheme="minorHAnsi" w:hAnsiTheme="minorHAnsi" w:cs="Tahoma"/>
              </w:rPr>
              <w:t xml:space="preserve">by telephone kiosk on Castle Street </w:t>
            </w:r>
            <w:r w:rsidR="00D0286F">
              <w:rPr>
                <w:rFonts w:asciiTheme="minorHAnsi" w:hAnsiTheme="minorHAnsi" w:cs="Tahoma"/>
              </w:rPr>
              <w:t>replacement</w:t>
            </w:r>
            <w:r w:rsidR="0027026E">
              <w:rPr>
                <w:rFonts w:asciiTheme="minorHAnsi" w:hAnsiTheme="minorHAnsi" w:cs="Tahoma"/>
              </w:rPr>
              <w:t xml:space="preserve"> </w:t>
            </w:r>
            <w:r w:rsidR="00DA380B">
              <w:rPr>
                <w:rFonts w:asciiTheme="minorHAnsi" w:hAnsiTheme="minorHAnsi" w:cs="Tahoma"/>
              </w:rPr>
              <w:t>–</w:t>
            </w:r>
            <w:r w:rsidR="0027026E">
              <w:rPr>
                <w:rFonts w:asciiTheme="minorHAnsi" w:hAnsiTheme="minorHAnsi" w:cs="Tahoma"/>
              </w:rPr>
              <w:t xml:space="preserve"> </w:t>
            </w:r>
            <w:r w:rsidR="008541FF">
              <w:rPr>
                <w:rFonts w:asciiTheme="minorHAnsi" w:hAnsiTheme="minorHAnsi" w:cs="Tahoma"/>
              </w:rPr>
              <w:t xml:space="preserve">work </w:t>
            </w:r>
            <w:r w:rsidR="00E97339">
              <w:rPr>
                <w:rFonts w:asciiTheme="minorHAnsi" w:hAnsiTheme="minorHAnsi" w:cs="Tahoma"/>
              </w:rPr>
              <w:t>planned to commence 05.11.2024</w:t>
            </w:r>
          </w:p>
          <w:p w14:paraId="520944A5" w14:textId="47EAA302" w:rsidR="00425F71" w:rsidRDefault="008642C0" w:rsidP="002702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Public Rights of Way Maintenance toolkit from Somerset Council - information</w:t>
            </w:r>
          </w:p>
          <w:p w14:paraId="7FED8E4B" w14:textId="234A6911" w:rsidR="00D731DD" w:rsidRPr="00D731DD" w:rsidRDefault="00D731DD" w:rsidP="00D731DD">
            <w:pPr>
              <w:ind w:left="360"/>
              <w:rPr>
                <w:rFonts w:asciiTheme="minorHAnsi" w:hAnsiTheme="minorHAnsi" w:cs="Tahoma"/>
              </w:rPr>
            </w:pPr>
          </w:p>
        </w:tc>
      </w:tr>
      <w:tr w:rsidR="00222612" w:rsidRPr="00050DE5" w14:paraId="01B11EB4" w14:textId="77777777" w:rsidTr="000A2A14">
        <w:tc>
          <w:tcPr>
            <w:tcW w:w="0" w:type="auto"/>
            <w:shd w:val="clear" w:color="auto" w:fill="auto"/>
          </w:tcPr>
          <w:p w14:paraId="4F8E88F5" w14:textId="5F901AED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4</w:t>
            </w:r>
            <w:r w:rsidR="00222612">
              <w:rPr>
                <w:rFonts w:asciiTheme="minorHAnsi" w:hAnsiTheme="minorHAnsi" w:cs="Tahoma"/>
                <w:b/>
              </w:rPr>
              <w:t>.</w:t>
            </w:r>
            <w:r w:rsidR="00222612" w:rsidRPr="00050DE5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1429F9DB" w14:textId="2C5A4C85" w:rsidR="006F0C80" w:rsidRPr="00DA380B" w:rsidRDefault="00222612" w:rsidP="00DA380B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A28FE50" w14:textId="42914533" w:rsidR="001C4472" w:rsidRPr="001C4472" w:rsidRDefault="001C4472" w:rsidP="001C447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1F745370" w14:textId="77777777" w:rsidTr="000A2A14">
        <w:tc>
          <w:tcPr>
            <w:tcW w:w="0" w:type="auto"/>
            <w:shd w:val="clear" w:color="auto" w:fill="auto"/>
          </w:tcPr>
          <w:p w14:paraId="02F3987D" w14:textId="7B7C7522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5</w:t>
            </w:r>
            <w:r w:rsidRPr="00050DE5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32C3DFFA" w14:textId="511E7C38" w:rsidR="0068586F" w:rsidRPr="008A0BB7" w:rsidRDefault="0068586F" w:rsidP="00B60EC7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0A2A14">
        <w:tc>
          <w:tcPr>
            <w:tcW w:w="0" w:type="auto"/>
            <w:shd w:val="clear" w:color="auto" w:fill="auto"/>
          </w:tcPr>
          <w:p w14:paraId="20744865" w14:textId="3EEE15E8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6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F163C0" w:rsidRPr="00050DE5" w14:paraId="06331606" w14:textId="77777777" w:rsidTr="000A2A14">
        <w:tc>
          <w:tcPr>
            <w:tcW w:w="0" w:type="auto"/>
            <w:shd w:val="clear" w:color="auto" w:fill="auto"/>
          </w:tcPr>
          <w:p w14:paraId="47DE4A40" w14:textId="77777777" w:rsidR="00F163C0" w:rsidRDefault="00F163C0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5D79B3EA" w14:textId="77777777" w:rsidR="00F163C0" w:rsidRDefault="00F163C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Somerset Day – May 2025</w:t>
            </w:r>
          </w:p>
          <w:p w14:paraId="35D34CB9" w14:textId="3E6B5B43" w:rsidR="00F163C0" w:rsidRPr="00F163C0" w:rsidRDefault="00D0286F" w:rsidP="00F163C0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Discussion of potential events</w:t>
            </w:r>
          </w:p>
        </w:tc>
      </w:tr>
      <w:tr w:rsidR="00043005" w:rsidRPr="00050DE5" w14:paraId="25F80F89" w14:textId="77777777" w:rsidTr="000A2A14">
        <w:tc>
          <w:tcPr>
            <w:tcW w:w="0" w:type="auto"/>
            <w:shd w:val="clear" w:color="auto" w:fill="auto"/>
          </w:tcPr>
          <w:p w14:paraId="0911C5FA" w14:textId="34988A4D" w:rsidR="00043005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17.0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814E5" w14:textId="77777777" w:rsidR="00043005" w:rsidRDefault="0004300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1C08BB1D" w14:textId="77777777" w:rsidR="00BF251A" w:rsidRDefault="00B61D69" w:rsidP="00967EF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Data Protection – Chris Calcutt</w:t>
            </w:r>
          </w:p>
          <w:p w14:paraId="09E4B4C8" w14:textId="2FACA82A" w:rsidR="006815C3" w:rsidRPr="00967EF1" w:rsidRDefault="006815C3" w:rsidP="00967EF1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Safeguarding for parish councils – Kaye Elston</w:t>
            </w:r>
          </w:p>
        </w:tc>
      </w:tr>
      <w:tr w:rsidR="00222612" w:rsidRPr="00050DE5" w14:paraId="5DB69665" w14:textId="77777777" w:rsidTr="000A2A14">
        <w:tc>
          <w:tcPr>
            <w:tcW w:w="0" w:type="auto"/>
            <w:shd w:val="clear" w:color="auto" w:fill="auto"/>
          </w:tcPr>
          <w:p w14:paraId="46AC76BA" w14:textId="6FE1FF6F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94ED2">
              <w:rPr>
                <w:rFonts w:asciiTheme="minorHAnsi" w:hAnsiTheme="minorHAnsi" w:cs="Tahoma"/>
                <w:b/>
              </w:rPr>
              <w:t>8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695906E5" w14:textId="13E6D47B" w:rsidR="001167F4" w:rsidRDefault="001610B0" w:rsidP="008E72D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Meeting invite for </w:t>
            </w:r>
            <w:r w:rsidR="003A6A1C">
              <w:rPr>
                <w:rFonts w:asciiTheme="minorHAnsi" w:hAnsiTheme="minorHAnsi" w:cs="Tahoma"/>
                <w:bCs/>
              </w:rPr>
              <w:t xml:space="preserve">Avalon and Poldens LCN – </w:t>
            </w:r>
          </w:p>
          <w:p w14:paraId="14E9ED53" w14:textId="77777777" w:rsidR="006C1E06" w:rsidRDefault="004E6765" w:rsidP="00814C0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Road closures </w:t>
            </w:r>
            <w:r w:rsidR="006C1E06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6C1E06">
              <w:rPr>
                <w:rFonts w:asciiTheme="minorHAnsi" w:hAnsiTheme="minorHAnsi" w:cs="Tahoma"/>
                <w:bCs/>
              </w:rPr>
              <w:t>posted on social media</w:t>
            </w:r>
          </w:p>
          <w:p w14:paraId="61538F8A" w14:textId="7108B59E" w:rsidR="009066CE" w:rsidRPr="00814C07" w:rsidRDefault="009066CE" w:rsidP="00814C0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 w:rsidRPr="009066CE">
              <w:rPr>
                <w:rFonts w:asciiTheme="minorHAnsi" w:hAnsiTheme="minorHAnsi" w:cs="Tahoma"/>
                <w:bCs/>
                <w:lang w:val="en-US"/>
              </w:rPr>
              <w:t>One.network Presentation / training session</w:t>
            </w:r>
            <w:r>
              <w:rPr>
                <w:rFonts w:asciiTheme="minorHAnsi" w:hAnsiTheme="minorHAnsi" w:cs="Tahoma"/>
                <w:bCs/>
                <w:lang w:val="en-US"/>
              </w:rPr>
              <w:t xml:space="preserve"> – 19 November 2024</w:t>
            </w:r>
          </w:p>
        </w:tc>
      </w:tr>
      <w:tr w:rsidR="00222612" w:rsidRPr="00050DE5" w14:paraId="3B5CCC09" w14:textId="77777777" w:rsidTr="002F080E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497AADB2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94ED2">
              <w:rPr>
                <w:rFonts w:asciiTheme="minorHAnsi" w:hAnsiTheme="minorHAnsi" w:cs="Tahoma"/>
                <w:b/>
              </w:rPr>
              <w:t>8</w:t>
            </w:r>
            <w:r w:rsidRPr="00050DE5"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18D02D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1E36C43A" w14:textId="77777777" w:rsidR="00684571" w:rsidRDefault="00F501F2" w:rsidP="008E72D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CRE Newsletter</w:t>
            </w:r>
          </w:p>
          <w:p w14:paraId="105349D2" w14:textId="77777777" w:rsidR="006852D1" w:rsidRDefault="006852D1" w:rsidP="008E72D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Consultation on division boundaries in Somerset </w:t>
            </w:r>
            <w:r w:rsidR="00F4777D">
              <w:rPr>
                <w:rFonts w:asciiTheme="minorHAnsi" w:hAnsiTheme="minorHAnsi" w:cs="Tahoma"/>
                <w:bCs/>
              </w:rPr>
              <w:t>– ends 20.01.2025</w:t>
            </w:r>
          </w:p>
          <w:p w14:paraId="36096B8E" w14:textId="77777777" w:rsidR="00C8401E" w:rsidRDefault="0099505E" w:rsidP="008E72D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Council Service Update re cross border devolution</w:t>
            </w:r>
          </w:p>
          <w:p w14:paraId="7925D4AC" w14:textId="78D72513" w:rsidR="003C1038" w:rsidRPr="008E72DD" w:rsidRDefault="00927FBF" w:rsidP="008E72D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Council Flood Warden circulation including Resilience Day 06.11.2024</w:t>
            </w:r>
          </w:p>
        </w:tc>
      </w:tr>
      <w:tr w:rsidR="00222612" w:rsidRPr="00050DE5" w14:paraId="5DCB32CD" w14:textId="77777777" w:rsidTr="000A2A14">
        <w:tc>
          <w:tcPr>
            <w:tcW w:w="0" w:type="auto"/>
            <w:shd w:val="clear" w:color="auto" w:fill="auto"/>
          </w:tcPr>
          <w:p w14:paraId="088E65C8" w14:textId="2B81D403" w:rsidR="00222612" w:rsidRDefault="00314DB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94ED2"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222612" w:rsidRPr="00050DE5" w14:paraId="5416C1D7" w14:textId="77777777" w:rsidTr="000A2A14">
        <w:tc>
          <w:tcPr>
            <w:tcW w:w="0" w:type="auto"/>
            <w:shd w:val="clear" w:color="auto" w:fill="auto"/>
          </w:tcPr>
          <w:p w14:paraId="245AFCD4" w14:textId="4508EC71" w:rsidR="00222612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20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A2229D" w14:textId="6FBD5E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0A2A14">
        <w:tc>
          <w:tcPr>
            <w:tcW w:w="0" w:type="auto"/>
            <w:shd w:val="clear" w:color="auto" w:fill="auto"/>
          </w:tcPr>
          <w:p w14:paraId="08174906" w14:textId="58716293" w:rsidR="00222612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21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0591E96" w14:textId="51BCE058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222612" w:rsidRPr="00050DE5" w14:paraId="0CF9DEA4" w14:textId="77777777" w:rsidTr="000A2A14">
        <w:tc>
          <w:tcPr>
            <w:tcW w:w="0" w:type="auto"/>
            <w:shd w:val="clear" w:color="auto" w:fill="auto"/>
          </w:tcPr>
          <w:p w14:paraId="20813CE5" w14:textId="2E191179" w:rsidR="00222612" w:rsidRPr="00050DE5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22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2FDA8" w14:textId="3B18F182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022D62">
              <w:rPr>
                <w:rFonts w:asciiTheme="minorHAnsi" w:hAnsiTheme="minorHAnsi" w:cs="Tahoma"/>
                <w:b/>
              </w:rPr>
              <w:t>0</w:t>
            </w:r>
            <w:r w:rsidR="00705667">
              <w:rPr>
                <w:rFonts w:asciiTheme="minorHAnsi" w:hAnsiTheme="minorHAnsi" w:cs="Tahoma"/>
                <w:b/>
              </w:rPr>
              <w:t>3</w:t>
            </w:r>
            <w:r w:rsidR="00022D62">
              <w:rPr>
                <w:rFonts w:asciiTheme="minorHAnsi" w:hAnsiTheme="minorHAnsi" w:cs="Tahoma"/>
                <w:b/>
              </w:rPr>
              <w:t>.1</w:t>
            </w:r>
            <w:r w:rsidR="00705667">
              <w:rPr>
                <w:rFonts w:asciiTheme="minorHAnsi" w:hAnsiTheme="minorHAnsi" w:cs="Tahoma"/>
                <w:b/>
              </w:rPr>
              <w:t>2</w:t>
            </w:r>
            <w:r w:rsidR="00022D62">
              <w:rPr>
                <w:rFonts w:asciiTheme="minorHAnsi" w:hAnsiTheme="minorHAnsi" w:cs="Tahoma"/>
                <w:b/>
              </w:rPr>
              <w:t>.</w:t>
            </w:r>
            <w:r w:rsidR="00E2796D">
              <w:rPr>
                <w:rFonts w:asciiTheme="minorHAnsi" w:hAnsiTheme="minorHAnsi" w:cs="Tahoma"/>
                <w:b/>
              </w:rPr>
              <w:t>202</w:t>
            </w:r>
            <w:r w:rsidR="004414A2">
              <w:rPr>
                <w:rFonts w:asciiTheme="minorHAnsi" w:hAnsiTheme="minorHAnsi" w:cs="Tahoma"/>
                <w:b/>
              </w:rPr>
              <w:t>4</w:t>
            </w:r>
            <w:r w:rsidR="00E854FB">
              <w:rPr>
                <w:rFonts w:asciiTheme="minorHAnsi" w:hAnsiTheme="minorHAnsi" w:cs="Tahoma"/>
                <w:b/>
              </w:rPr>
              <w:t xml:space="preserve"> at 1930</w:t>
            </w:r>
            <w:r w:rsidR="00DE1FD3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3D0"/>
    <w:multiLevelType w:val="hybridMultilevel"/>
    <w:tmpl w:val="15F6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43"/>
    <w:multiLevelType w:val="hybridMultilevel"/>
    <w:tmpl w:val="A134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4BDE"/>
    <w:multiLevelType w:val="hybridMultilevel"/>
    <w:tmpl w:val="D1A6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27B76"/>
    <w:multiLevelType w:val="hybridMultilevel"/>
    <w:tmpl w:val="F442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C353F"/>
    <w:multiLevelType w:val="hybridMultilevel"/>
    <w:tmpl w:val="DDC8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DE79BF"/>
    <w:multiLevelType w:val="hybridMultilevel"/>
    <w:tmpl w:val="5B86C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C5A54"/>
    <w:multiLevelType w:val="hybridMultilevel"/>
    <w:tmpl w:val="01C65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2476D"/>
    <w:multiLevelType w:val="hybridMultilevel"/>
    <w:tmpl w:val="AA70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A72CD"/>
    <w:multiLevelType w:val="hybridMultilevel"/>
    <w:tmpl w:val="C28E7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B56F4"/>
    <w:multiLevelType w:val="hybridMultilevel"/>
    <w:tmpl w:val="35B2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11D8"/>
    <w:multiLevelType w:val="hybridMultilevel"/>
    <w:tmpl w:val="6E10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0"/>
  </w:num>
  <w:num w:numId="2" w16cid:durableId="756094805">
    <w:abstractNumId w:val="13"/>
  </w:num>
  <w:num w:numId="3" w16cid:durableId="964043570">
    <w:abstractNumId w:val="18"/>
  </w:num>
  <w:num w:numId="4" w16cid:durableId="525601426">
    <w:abstractNumId w:val="27"/>
  </w:num>
  <w:num w:numId="5" w16cid:durableId="183134011">
    <w:abstractNumId w:val="26"/>
  </w:num>
  <w:num w:numId="6" w16cid:durableId="341930588">
    <w:abstractNumId w:val="12"/>
  </w:num>
  <w:num w:numId="7" w16cid:durableId="231477211">
    <w:abstractNumId w:val="24"/>
  </w:num>
  <w:num w:numId="8" w16cid:durableId="1150630123">
    <w:abstractNumId w:val="22"/>
  </w:num>
  <w:num w:numId="9" w16cid:durableId="977035084">
    <w:abstractNumId w:val="3"/>
  </w:num>
  <w:num w:numId="10" w16cid:durableId="878669542">
    <w:abstractNumId w:val="17"/>
  </w:num>
  <w:num w:numId="11" w16cid:durableId="1744596566">
    <w:abstractNumId w:val="10"/>
  </w:num>
  <w:num w:numId="12" w16cid:durableId="186215071">
    <w:abstractNumId w:val="6"/>
  </w:num>
  <w:num w:numId="13" w16cid:durableId="958413421">
    <w:abstractNumId w:val="11"/>
  </w:num>
  <w:num w:numId="14" w16cid:durableId="1111391058">
    <w:abstractNumId w:val="19"/>
  </w:num>
  <w:num w:numId="15" w16cid:durableId="1110009246">
    <w:abstractNumId w:val="7"/>
  </w:num>
  <w:num w:numId="16" w16cid:durableId="1828353859">
    <w:abstractNumId w:val="5"/>
  </w:num>
  <w:num w:numId="17" w16cid:durableId="1171144064">
    <w:abstractNumId w:val="1"/>
  </w:num>
  <w:num w:numId="18" w16cid:durableId="1978678764">
    <w:abstractNumId w:val="15"/>
  </w:num>
  <w:num w:numId="19" w16cid:durableId="928078791">
    <w:abstractNumId w:val="8"/>
  </w:num>
  <w:num w:numId="20" w16cid:durableId="1523785085">
    <w:abstractNumId w:val="25"/>
  </w:num>
  <w:num w:numId="21" w16cid:durableId="1152794826">
    <w:abstractNumId w:val="16"/>
  </w:num>
  <w:num w:numId="22" w16cid:durableId="987325443">
    <w:abstractNumId w:val="2"/>
  </w:num>
  <w:num w:numId="23" w16cid:durableId="737168701">
    <w:abstractNumId w:val="23"/>
  </w:num>
  <w:num w:numId="24" w16cid:durableId="1443845945">
    <w:abstractNumId w:val="29"/>
  </w:num>
  <w:num w:numId="25" w16cid:durableId="1459182228">
    <w:abstractNumId w:val="9"/>
  </w:num>
  <w:num w:numId="26" w16cid:durableId="1168836261">
    <w:abstractNumId w:val="4"/>
  </w:num>
  <w:num w:numId="27" w16cid:durableId="995182152">
    <w:abstractNumId w:val="28"/>
  </w:num>
  <w:num w:numId="28" w16cid:durableId="687294384">
    <w:abstractNumId w:val="21"/>
  </w:num>
  <w:num w:numId="29" w16cid:durableId="1233545698">
    <w:abstractNumId w:val="14"/>
  </w:num>
  <w:num w:numId="30" w16cid:durableId="100586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4D64"/>
    <w:rsid w:val="0000567A"/>
    <w:rsid w:val="00005764"/>
    <w:rsid w:val="000073C5"/>
    <w:rsid w:val="00007505"/>
    <w:rsid w:val="000077D9"/>
    <w:rsid w:val="0001021B"/>
    <w:rsid w:val="000105E8"/>
    <w:rsid w:val="0001124D"/>
    <w:rsid w:val="0001211A"/>
    <w:rsid w:val="0001294E"/>
    <w:rsid w:val="00014147"/>
    <w:rsid w:val="00014177"/>
    <w:rsid w:val="000145C0"/>
    <w:rsid w:val="0001608E"/>
    <w:rsid w:val="000165DF"/>
    <w:rsid w:val="000167E0"/>
    <w:rsid w:val="00016F13"/>
    <w:rsid w:val="00017B0D"/>
    <w:rsid w:val="00020BC4"/>
    <w:rsid w:val="00020C31"/>
    <w:rsid w:val="00020E50"/>
    <w:rsid w:val="00022D62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40D84"/>
    <w:rsid w:val="00041A0F"/>
    <w:rsid w:val="00042E24"/>
    <w:rsid w:val="00043005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1F23"/>
    <w:rsid w:val="00052E17"/>
    <w:rsid w:val="0005308A"/>
    <w:rsid w:val="000552B7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470"/>
    <w:rsid w:val="000718DC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7F81"/>
    <w:rsid w:val="00080266"/>
    <w:rsid w:val="00080817"/>
    <w:rsid w:val="00080E21"/>
    <w:rsid w:val="000810C2"/>
    <w:rsid w:val="0008144C"/>
    <w:rsid w:val="00081E10"/>
    <w:rsid w:val="0008258B"/>
    <w:rsid w:val="00084136"/>
    <w:rsid w:val="00084598"/>
    <w:rsid w:val="000848E5"/>
    <w:rsid w:val="000849DC"/>
    <w:rsid w:val="000859E3"/>
    <w:rsid w:val="00086F5F"/>
    <w:rsid w:val="00086FD7"/>
    <w:rsid w:val="00090491"/>
    <w:rsid w:val="00090879"/>
    <w:rsid w:val="000914BC"/>
    <w:rsid w:val="00093706"/>
    <w:rsid w:val="000944B0"/>
    <w:rsid w:val="0009497E"/>
    <w:rsid w:val="00094F6A"/>
    <w:rsid w:val="00095405"/>
    <w:rsid w:val="00096DCC"/>
    <w:rsid w:val="000A05D4"/>
    <w:rsid w:val="000A0C47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5A09"/>
    <w:rsid w:val="000A5E23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2F8"/>
    <w:rsid w:val="000C1958"/>
    <w:rsid w:val="000C1F74"/>
    <w:rsid w:val="000C265B"/>
    <w:rsid w:val="000C2A80"/>
    <w:rsid w:val="000C3BC5"/>
    <w:rsid w:val="000C3F25"/>
    <w:rsid w:val="000C4CEE"/>
    <w:rsid w:val="000C5FAD"/>
    <w:rsid w:val="000C79F8"/>
    <w:rsid w:val="000C7BA1"/>
    <w:rsid w:val="000D007E"/>
    <w:rsid w:val="000D0ED3"/>
    <w:rsid w:val="000D1EE7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5BA"/>
    <w:rsid w:val="000E1BF3"/>
    <w:rsid w:val="000E2571"/>
    <w:rsid w:val="000E2678"/>
    <w:rsid w:val="000E2D9B"/>
    <w:rsid w:val="000E2E44"/>
    <w:rsid w:val="000E3611"/>
    <w:rsid w:val="000E3DAE"/>
    <w:rsid w:val="000E401C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1A07"/>
    <w:rsid w:val="000F2086"/>
    <w:rsid w:val="000F2F5E"/>
    <w:rsid w:val="000F2F69"/>
    <w:rsid w:val="000F350C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2814"/>
    <w:rsid w:val="00106494"/>
    <w:rsid w:val="00106915"/>
    <w:rsid w:val="00106E49"/>
    <w:rsid w:val="00106FC8"/>
    <w:rsid w:val="001079DC"/>
    <w:rsid w:val="0011060A"/>
    <w:rsid w:val="001110A7"/>
    <w:rsid w:val="00111986"/>
    <w:rsid w:val="00113392"/>
    <w:rsid w:val="0011380A"/>
    <w:rsid w:val="00113C26"/>
    <w:rsid w:val="001142D9"/>
    <w:rsid w:val="001154FB"/>
    <w:rsid w:val="001167F4"/>
    <w:rsid w:val="00116A64"/>
    <w:rsid w:val="001178AD"/>
    <w:rsid w:val="001206E2"/>
    <w:rsid w:val="0012187C"/>
    <w:rsid w:val="001224C3"/>
    <w:rsid w:val="001225E2"/>
    <w:rsid w:val="00123071"/>
    <w:rsid w:val="0012318A"/>
    <w:rsid w:val="00125542"/>
    <w:rsid w:val="00126077"/>
    <w:rsid w:val="0012626C"/>
    <w:rsid w:val="00127BA2"/>
    <w:rsid w:val="00127CA7"/>
    <w:rsid w:val="00130782"/>
    <w:rsid w:val="00130F24"/>
    <w:rsid w:val="00131400"/>
    <w:rsid w:val="001326CF"/>
    <w:rsid w:val="00133692"/>
    <w:rsid w:val="00134023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3F67"/>
    <w:rsid w:val="00144CA5"/>
    <w:rsid w:val="00145AC3"/>
    <w:rsid w:val="00145CF6"/>
    <w:rsid w:val="00145EF8"/>
    <w:rsid w:val="001460D8"/>
    <w:rsid w:val="0014657D"/>
    <w:rsid w:val="00147B00"/>
    <w:rsid w:val="00150AE8"/>
    <w:rsid w:val="00152773"/>
    <w:rsid w:val="00152774"/>
    <w:rsid w:val="00153DE4"/>
    <w:rsid w:val="00156412"/>
    <w:rsid w:val="001569AD"/>
    <w:rsid w:val="001573DE"/>
    <w:rsid w:val="0016084C"/>
    <w:rsid w:val="001610B0"/>
    <w:rsid w:val="00161168"/>
    <w:rsid w:val="00162240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1372"/>
    <w:rsid w:val="0017284E"/>
    <w:rsid w:val="00172AEC"/>
    <w:rsid w:val="00172DD1"/>
    <w:rsid w:val="00172FF3"/>
    <w:rsid w:val="00173A1A"/>
    <w:rsid w:val="00173FE9"/>
    <w:rsid w:val="001740F3"/>
    <w:rsid w:val="001746EB"/>
    <w:rsid w:val="00176E5B"/>
    <w:rsid w:val="00180E55"/>
    <w:rsid w:val="00180ED6"/>
    <w:rsid w:val="00181347"/>
    <w:rsid w:val="001817B2"/>
    <w:rsid w:val="00182E32"/>
    <w:rsid w:val="00184E7D"/>
    <w:rsid w:val="00186316"/>
    <w:rsid w:val="00187C68"/>
    <w:rsid w:val="00187D3A"/>
    <w:rsid w:val="0019020F"/>
    <w:rsid w:val="0019278F"/>
    <w:rsid w:val="00194119"/>
    <w:rsid w:val="001953EB"/>
    <w:rsid w:val="001961B0"/>
    <w:rsid w:val="001967F0"/>
    <w:rsid w:val="00196E5D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CC0"/>
    <w:rsid w:val="001A6F99"/>
    <w:rsid w:val="001A79D5"/>
    <w:rsid w:val="001B0D6C"/>
    <w:rsid w:val="001B27BE"/>
    <w:rsid w:val="001B2BF6"/>
    <w:rsid w:val="001B2C4D"/>
    <w:rsid w:val="001B2D69"/>
    <w:rsid w:val="001B4EDA"/>
    <w:rsid w:val="001B4EEC"/>
    <w:rsid w:val="001B667C"/>
    <w:rsid w:val="001B6D30"/>
    <w:rsid w:val="001B7423"/>
    <w:rsid w:val="001C0037"/>
    <w:rsid w:val="001C0108"/>
    <w:rsid w:val="001C206D"/>
    <w:rsid w:val="001C28CE"/>
    <w:rsid w:val="001C2A19"/>
    <w:rsid w:val="001C3703"/>
    <w:rsid w:val="001C3F36"/>
    <w:rsid w:val="001C3F4F"/>
    <w:rsid w:val="001C41DC"/>
    <w:rsid w:val="001C4472"/>
    <w:rsid w:val="001C4748"/>
    <w:rsid w:val="001C5096"/>
    <w:rsid w:val="001C562E"/>
    <w:rsid w:val="001C5892"/>
    <w:rsid w:val="001C5E98"/>
    <w:rsid w:val="001C60B7"/>
    <w:rsid w:val="001D02D5"/>
    <w:rsid w:val="001D0E16"/>
    <w:rsid w:val="001D4100"/>
    <w:rsid w:val="001D4424"/>
    <w:rsid w:val="001D501C"/>
    <w:rsid w:val="001D5636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090"/>
    <w:rsid w:val="001E4F7E"/>
    <w:rsid w:val="001E503E"/>
    <w:rsid w:val="001E5489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049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385"/>
    <w:rsid w:val="0020756E"/>
    <w:rsid w:val="002075C3"/>
    <w:rsid w:val="00207A89"/>
    <w:rsid w:val="00210151"/>
    <w:rsid w:val="0021053B"/>
    <w:rsid w:val="0021096A"/>
    <w:rsid w:val="002119D6"/>
    <w:rsid w:val="0021240E"/>
    <w:rsid w:val="00212410"/>
    <w:rsid w:val="00212779"/>
    <w:rsid w:val="00213A1E"/>
    <w:rsid w:val="00213C26"/>
    <w:rsid w:val="00213F8D"/>
    <w:rsid w:val="00214019"/>
    <w:rsid w:val="00216AD6"/>
    <w:rsid w:val="00216B02"/>
    <w:rsid w:val="002176D7"/>
    <w:rsid w:val="00222612"/>
    <w:rsid w:val="00222D27"/>
    <w:rsid w:val="002247E6"/>
    <w:rsid w:val="00224F49"/>
    <w:rsid w:val="00225745"/>
    <w:rsid w:val="002258BE"/>
    <w:rsid w:val="002259E7"/>
    <w:rsid w:val="00225D46"/>
    <w:rsid w:val="00225E73"/>
    <w:rsid w:val="00225EDA"/>
    <w:rsid w:val="00226BBD"/>
    <w:rsid w:val="002317D7"/>
    <w:rsid w:val="00231AFE"/>
    <w:rsid w:val="00231D6B"/>
    <w:rsid w:val="0023220A"/>
    <w:rsid w:val="00232EC5"/>
    <w:rsid w:val="00233F46"/>
    <w:rsid w:val="00235033"/>
    <w:rsid w:val="00235187"/>
    <w:rsid w:val="002356FB"/>
    <w:rsid w:val="00236431"/>
    <w:rsid w:val="00236900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3D65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77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0C8"/>
    <w:rsid w:val="002602D4"/>
    <w:rsid w:val="00260A69"/>
    <w:rsid w:val="00260B56"/>
    <w:rsid w:val="00260C52"/>
    <w:rsid w:val="00260CDC"/>
    <w:rsid w:val="00261113"/>
    <w:rsid w:val="00261198"/>
    <w:rsid w:val="00262611"/>
    <w:rsid w:val="002627D6"/>
    <w:rsid w:val="00263003"/>
    <w:rsid w:val="0026327C"/>
    <w:rsid w:val="00263806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7026E"/>
    <w:rsid w:val="00270651"/>
    <w:rsid w:val="002708EC"/>
    <w:rsid w:val="002726AF"/>
    <w:rsid w:val="0027286A"/>
    <w:rsid w:val="00272CE7"/>
    <w:rsid w:val="002743D1"/>
    <w:rsid w:val="00274D2C"/>
    <w:rsid w:val="00274F25"/>
    <w:rsid w:val="002763AB"/>
    <w:rsid w:val="00277E9A"/>
    <w:rsid w:val="00281084"/>
    <w:rsid w:val="00283617"/>
    <w:rsid w:val="0028477D"/>
    <w:rsid w:val="002850D6"/>
    <w:rsid w:val="002852F6"/>
    <w:rsid w:val="002859AB"/>
    <w:rsid w:val="00286FA4"/>
    <w:rsid w:val="0028701A"/>
    <w:rsid w:val="002878C3"/>
    <w:rsid w:val="00287AB6"/>
    <w:rsid w:val="00290C9A"/>
    <w:rsid w:val="00291154"/>
    <w:rsid w:val="002919AA"/>
    <w:rsid w:val="00291CFA"/>
    <w:rsid w:val="00292386"/>
    <w:rsid w:val="002945D7"/>
    <w:rsid w:val="0029484D"/>
    <w:rsid w:val="002951BB"/>
    <w:rsid w:val="0029530B"/>
    <w:rsid w:val="002956E7"/>
    <w:rsid w:val="00296339"/>
    <w:rsid w:val="002A1645"/>
    <w:rsid w:val="002A207B"/>
    <w:rsid w:val="002A4ADD"/>
    <w:rsid w:val="002A4DE8"/>
    <w:rsid w:val="002A5411"/>
    <w:rsid w:val="002A6E3D"/>
    <w:rsid w:val="002A776F"/>
    <w:rsid w:val="002A7E62"/>
    <w:rsid w:val="002B141A"/>
    <w:rsid w:val="002B18ED"/>
    <w:rsid w:val="002B2C06"/>
    <w:rsid w:val="002B324A"/>
    <w:rsid w:val="002B395D"/>
    <w:rsid w:val="002B434C"/>
    <w:rsid w:val="002B4C10"/>
    <w:rsid w:val="002B5E12"/>
    <w:rsid w:val="002B5FA3"/>
    <w:rsid w:val="002B68A9"/>
    <w:rsid w:val="002C03B3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7F8"/>
    <w:rsid w:val="002D3A30"/>
    <w:rsid w:val="002D5245"/>
    <w:rsid w:val="002D535A"/>
    <w:rsid w:val="002D66AD"/>
    <w:rsid w:val="002D6BF1"/>
    <w:rsid w:val="002E0699"/>
    <w:rsid w:val="002E0CE5"/>
    <w:rsid w:val="002E1557"/>
    <w:rsid w:val="002E1732"/>
    <w:rsid w:val="002E2A4C"/>
    <w:rsid w:val="002E45D6"/>
    <w:rsid w:val="002E4F48"/>
    <w:rsid w:val="002E5E76"/>
    <w:rsid w:val="002E722D"/>
    <w:rsid w:val="002E7670"/>
    <w:rsid w:val="002F011A"/>
    <w:rsid w:val="002F080E"/>
    <w:rsid w:val="002F0A56"/>
    <w:rsid w:val="002F0C05"/>
    <w:rsid w:val="002F116D"/>
    <w:rsid w:val="002F1A1F"/>
    <w:rsid w:val="002F1CA4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7E8"/>
    <w:rsid w:val="002F7AB4"/>
    <w:rsid w:val="00300C01"/>
    <w:rsid w:val="00300E8E"/>
    <w:rsid w:val="003016D9"/>
    <w:rsid w:val="00301A60"/>
    <w:rsid w:val="003027D7"/>
    <w:rsid w:val="00302BF9"/>
    <w:rsid w:val="003031CF"/>
    <w:rsid w:val="00304484"/>
    <w:rsid w:val="00304808"/>
    <w:rsid w:val="00304C74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148"/>
    <w:rsid w:val="003169F6"/>
    <w:rsid w:val="00317381"/>
    <w:rsid w:val="003174EE"/>
    <w:rsid w:val="00320CB7"/>
    <w:rsid w:val="003211D5"/>
    <w:rsid w:val="00321629"/>
    <w:rsid w:val="00321AD1"/>
    <w:rsid w:val="00321B58"/>
    <w:rsid w:val="00322D6F"/>
    <w:rsid w:val="00323332"/>
    <w:rsid w:val="00323B4E"/>
    <w:rsid w:val="003243A9"/>
    <w:rsid w:val="0032454B"/>
    <w:rsid w:val="00324C01"/>
    <w:rsid w:val="003252AD"/>
    <w:rsid w:val="00326995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4D63"/>
    <w:rsid w:val="00346120"/>
    <w:rsid w:val="00346673"/>
    <w:rsid w:val="00346DEF"/>
    <w:rsid w:val="00346FF2"/>
    <w:rsid w:val="00347E30"/>
    <w:rsid w:val="003502B2"/>
    <w:rsid w:val="003504A6"/>
    <w:rsid w:val="00350F27"/>
    <w:rsid w:val="00351681"/>
    <w:rsid w:val="003518C2"/>
    <w:rsid w:val="003519FC"/>
    <w:rsid w:val="003536F7"/>
    <w:rsid w:val="00353729"/>
    <w:rsid w:val="0035478B"/>
    <w:rsid w:val="00354C0B"/>
    <w:rsid w:val="00355850"/>
    <w:rsid w:val="00360DAB"/>
    <w:rsid w:val="00360EF1"/>
    <w:rsid w:val="003610F1"/>
    <w:rsid w:val="0036125C"/>
    <w:rsid w:val="00361985"/>
    <w:rsid w:val="003619EF"/>
    <w:rsid w:val="003626F6"/>
    <w:rsid w:val="00362D71"/>
    <w:rsid w:val="003649AD"/>
    <w:rsid w:val="00364E9E"/>
    <w:rsid w:val="00364F2D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A42"/>
    <w:rsid w:val="00376A5E"/>
    <w:rsid w:val="00376CD2"/>
    <w:rsid w:val="00376E1F"/>
    <w:rsid w:val="00376E6E"/>
    <w:rsid w:val="00377DE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A78"/>
    <w:rsid w:val="00390AD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6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6A1C"/>
    <w:rsid w:val="003A79DC"/>
    <w:rsid w:val="003A7BAD"/>
    <w:rsid w:val="003A7DE5"/>
    <w:rsid w:val="003B03AE"/>
    <w:rsid w:val="003B0428"/>
    <w:rsid w:val="003B1609"/>
    <w:rsid w:val="003B18C3"/>
    <w:rsid w:val="003B2445"/>
    <w:rsid w:val="003B2DE2"/>
    <w:rsid w:val="003B38DA"/>
    <w:rsid w:val="003B3903"/>
    <w:rsid w:val="003B3C4A"/>
    <w:rsid w:val="003B49CE"/>
    <w:rsid w:val="003B4F36"/>
    <w:rsid w:val="003B51AE"/>
    <w:rsid w:val="003B61D2"/>
    <w:rsid w:val="003B656D"/>
    <w:rsid w:val="003B714B"/>
    <w:rsid w:val="003C015D"/>
    <w:rsid w:val="003C0C76"/>
    <w:rsid w:val="003C1038"/>
    <w:rsid w:val="003C14CE"/>
    <w:rsid w:val="003C17E9"/>
    <w:rsid w:val="003C2CFF"/>
    <w:rsid w:val="003C32FA"/>
    <w:rsid w:val="003C3A09"/>
    <w:rsid w:val="003C44A2"/>
    <w:rsid w:val="003C4849"/>
    <w:rsid w:val="003C5F4C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01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3C7"/>
    <w:rsid w:val="003D6837"/>
    <w:rsid w:val="003D6DCC"/>
    <w:rsid w:val="003D6EAF"/>
    <w:rsid w:val="003D7FBC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5573"/>
    <w:rsid w:val="003E5D84"/>
    <w:rsid w:val="003E6D81"/>
    <w:rsid w:val="003E71C2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319"/>
    <w:rsid w:val="004226E0"/>
    <w:rsid w:val="00422AD1"/>
    <w:rsid w:val="00422C52"/>
    <w:rsid w:val="00423810"/>
    <w:rsid w:val="00424B1B"/>
    <w:rsid w:val="00425F05"/>
    <w:rsid w:val="00425F71"/>
    <w:rsid w:val="004274D8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4BC7"/>
    <w:rsid w:val="00435444"/>
    <w:rsid w:val="00435858"/>
    <w:rsid w:val="0043593F"/>
    <w:rsid w:val="00436931"/>
    <w:rsid w:val="00436AED"/>
    <w:rsid w:val="00436ED7"/>
    <w:rsid w:val="00437342"/>
    <w:rsid w:val="00437EA7"/>
    <w:rsid w:val="00437EB1"/>
    <w:rsid w:val="00440091"/>
    <w:rsid w:val="00440753"/>
    <w:rsid w:val="004414A2"/>
    <w:rsid w:val="0044187D"/>
    <w:rsid w:val="00441BB3"/>
    <w:rsid w:val="004421EA"/>
    <w:rsid w:val="00442985"/>
    <w:rsid w:val="004442BE"/>
    <w:rsid w:val="00444641"/>
    <w:rsid w:val="00447047"/>
    <w:rsid w:val="00447B3A"/>
    <w:rsid w:val="00450E37"/>
    <w:rsid w:val="00451620"/>
    <w:rsid w:val="004525DE"/>
    <w:rsid w:val="00453593"/>
    <w:rsid w:val="004536CC"/>
    <w:rsid w:val="00455E36"/>
    <w:rsid w:val="0045678D"/>
    <w:rsid w:val="00457539"/>
    <w:rsid w:val="00457BB5"/>
    <w:rsid w:val="0046051E"/>
    <w:rsid w:val="00461362"/>
    <w:rsid w:val="004614B7"/>
    <w:rsid w:val="004619D8"/>
    <w:rsid w:val="00461EEA"/>
    <w:rsid w:val="00462C6D"/>
    <w:rsid w:val="00463040"/>
    <w:rsid w:val="00464184"/>
    <w:rsid w:val="004658B7"/>
    <w:rsid w:val="00465E41"/>
    <w:rsid w:val="00466CDE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2442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D8B"/>
    <w:rsid w:val="0049617C"/>
    <w:rsid w:val="00496BF7"/>
    <w:rsid w:val="00496E39"/>
    <w:rsid w:val="00497BE8"/>
    <w:rsid w:val="00497D1D"/>
    <w:rsid w:val="00497EEF"/>
    <w:rsid w:val="004A05CB"/>
    <w:rsid w:val="004A14D0"/>
    <w:rsid w:val="004A17B3"/>
    <w:rsid w:val="004A186B"/>
    <w:rsid w:val="004A2EF6"/>
    <w:rsid w:val="004A3DF0"/>
    <w:rsid w:val="004A5221"/>
    <w:rsid w:val="004A558A"/>
    <w:rsid w:val="004A6287"/>
    <w:rsid w:val="004A6690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3D8A"/>
    <w:rsid w:val="004D4227"/>
    <w:rsid w:val="004D4427"/>
    <w:rsid w:val="004D4846"/>
    <w:rsid w:val="004D48DE"/>
    <w:rsid w:val="004D5371"/>
    <w:rsid w:val="004D5B5B"/>
    <w:rsid w:val="004D6055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765"/>
    <w:rsid w:val="004E6EB0"/>
    <w:rsid w:val="004E6F1D"/>
    <w:rsid w:val="004E7628"/>
    <w:rsid w:val="004E78D1"/>
    <w:rsid w:val="004F0569"/>
    <w:rsid w:val="004F0DEA"/>
    <w:rsid w:val="004F2016"/>
    <w:rsid w:val="004F2775"/>
    <w:rsid w:val="004F31F9"/>
    <w:rsid w:val="004F3568"/>
    <w:rsid w:val="004F5D6E"/>
    <w:rsid w:val="004F6DAB"/>
    <w:rsid w:val="004F7029"/>
    <w:rsid w:val="004F74D7"/>
    <w:rsid w:val="004F7F74"/>
    <w:rsid w:val="005008AC"/>
    <w:rsid w:val="0050196B"/>
    <w:rsid w:val="00502E59"/>
    <w:rsid w:val="00502F96"/>
    <w:rsid w:val="00503D1E"/>
    <w:rsid w:val="005062EB"/>
    <w:rsid w:val="0050706C"/>
    <w:rsid w:val="00507BBA"/>
    <w:rsid w:val="0051026B"/>
    <w:rsid w:val="00511836"/>
    <w:rsid w:val="00511E3F"/>
    <w:rsid w:val="00512327"/>
    <w:rsid w:val="005128F1"/>
    <w:rsid w:val="0051325D"/>
    <w:rsid w:val="00513C5F"/>
    <w:rsid w:val="00514004"/>
    <w:rsid w:val="005149AF"/>
    <w:rsid w:val="00515B36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A6F"/>
    <w:rsid w:val="00524FD7"/>
    <w:rsid w:val="005252DE"/>
    <w:rsid w:val="00525519"/>
    <w:rsid w:val="00525BF3"/>
    <w:rsid w:val="005263DC"/>
    <w:rsid w:val="00526633"/>
    <w:rsid w:val="0052717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5A6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4AE"/>
    <w:rsid w:val="00555A96"/>
    <w:rsid w:val="0055630F"/>
    <w:rsid w:val="00556405"/>
    <w:rsid w:val="005572AD"/>
    <w:rsid w:val="005577D0"/>
    <w:rsid w:val="00557A21"/>
    <w:rsid w:val="00560550"/>
    <w:rsid w:val="00560D59"/>
    <w:rsid w:val="0056188B"/>
    <w:rsid w:val="00562587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31A1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C79"/>
    <w:rsid w:val="00592DC6"/>
    <w:rsid w:val="00593C9F"/>
    <w:rsid w:val="00595B52"/>
    <w:rsid w:val="00595FCD"/>
    <w:rsid w:val="0059642B"/>
    <w:rsid w:val="005964CB"/>
    <w:rsid w:val="005A0976"/>
    <w:rsid w:val="005A188F"/>
    <w:rsid w:val="005A2BD2"/>
    <w:rsid w:val="005A37A4"/>
    <w:rsid w:val="005A4A99"/>
    <w:rsid w:val="005A4EA1"/>
    <w:rsid w:val="005A516F"/>
    <w:rsid w:val="005A5511"/>
    <w:rsid w:val="005A5FFA"/>
    <w:rsid w:val="005A6AF5"/>
    <w:rsid w:val="005A6CD4"/>
    <w:rsid w:val="005A764B"/>
    <w:rsid w:val="005A78A4"/>
    <w:rsid w:val="005A7BB1"/>
    <w:rsid w:val="005B0079"/>
    <w:rsid w:val="005B03BA"/>
    <w:rsid w:val="005B06DD"/>
    <w:rsid w:val="005B0F8B"/>
    <w:rsid w:val="005B211D"/>
    <w:rsid w:val="005B21FE"/>
    <w:rsid w:val="005B2463"/>
    <w:rsid w:val="005B2805"/>
    <w:rsid w:val="005B3545"/>
    <w:rsid w:val="005B36B1"/>
    <w:rsid w:val="005B3BF5"/>
    <w:rsid w:val="005B41EF"/>
    <w:rsid w:val="005B48C8"/>
    <w:rsid w:val="005B4EC6"/>
    <w:rsid w:val="005B52CE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3639"/>
    <w:rsid w:val="005C3BF7"/>
    <w:rsid w:val="005C59A8"/>
    <w:rsid w:val="005C6EAB"/>
    <w:rsid w:val="005C776F"/>
    <w:rsid w:val="005C7C43"/>
    <w:rsid w:val="005C7FE4"/>
    <w:rsid w:val="005D0A38"/>
    <w:rsid w:val="005D0B0D"/>
    <w:rsid w:val="005D0C8A"/>
    <w:rsid w:val="005D1403"/>
    <w:rsid w:val="005D195B"/>
    <w:rsid w:val="005D19AC"/>
    <w:rsid w:val="005D27D9"/>
    <w:rsid w:val="005D2854"/>
    <w:rsid w:val="005D3B6C"/>
    <w:rsid w:val="005D3F0B"/>
    <w:rsid w:val="005D4C41"/>
    <w:rsid w:val="005D7CF9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3AD"/>
    <w:rsid w:val="005F168B"/>
    <w:rsid w:val="005F25AE"/>
    <w:rsid w:val="005F30D8"/>
    <w:rsid w:val="005F3A50"/>
    <w:rsid w:val="005F3F82"/>
    <w:rsid w:val="005F4D91"/>
    <w:rsid w:val="005F5114"/>
    <w:rsid w:val="005F5CE3"/>
    <w:rsid w:val="0060021A"/>
    <w:rsid w:val="00600229"/>
    <w:rsid w:val="006004C9"/>
    <w:rsid w:val="00600E5C"/>
    <w:rsid w:val="00601779"/>
    <w:rsid w:val="00602944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2F8B"/>
    <w:rsid w:val="00623169"/>
    <w:rsid w:val="006238A5"/>
    <w:rsid w:val="006240DB"/>
    <w:rsid w:val="00624A26"/>
    <w:rsid w:val="006251A1"/>
    <w:rsid w:val="006252FA"/>
    <w:rsid w:val="006260B7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365EC"/>
    <w:rsid w:val="006379B9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70"/>
    <w:rsid w:val="00655ADA"/>
    <w:rsid w:val="0065714E"/>
    <w:rsid w:val="00657217"/>
    <w:rsid w:val="00660592"/>
    <w:rsid w:val="00660B96"/>
    <w:rsid w:val="00661B73"/>
    <w:rsid w:val="00661F9C"/>
    <w:rsid w:val="006622BF"/>
    <w:rsid w:val="00662425"/>
    <w:rsid w:val="0066242F"/>
    <w:rsid w:val="00662D9D"/>
    <w:rsid w:val="00662FAE"/>
    <w:rsid w:val="00663176"/>
    <w:rsid w:val="00663F0C"/>
    <w:rsid w:val="00663FA5"/>
    <w:rsid w:val="0066540D"/>
    <w:rsid w:val="00665D2B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00D"/>
    <w:rsid w:val="00671DBF"/>
    <w:rsid w:val="006727AF"/>
    <w:rsid w:val="006728B9"/>
    <w:rsid w:val="00672FE1"/>
    <w:rsid w:val="006737A9"/>
    <w:rsid w:val="00673FE6"/>
    <w:rsid w:val="00674209"/>
    <w:rsid w:val="0067499E"/>
    <w:rsid w:val="00674E99"/>
    <w:rsid w:val="00676FC3"/>
    <w:rsid w:val="00677BFE"/>
    <w:rsid w:val="0068097F"/>
    <w:rsid w:val="00680CE5"/>
    <w:rsid w:val="006813DB"/>
    <w:rsid w:val="006815C3"/>
    <w:rsid w:val="0068191E"/>
    <w:rsid w:val="00681B19"/>
    <w:rsid w:val="00682A02"/>
    <w:rsid w:val="00682AB6"/>
    <w:rsid w:val="00683A01"/>
    <w:rsid w:val="00683B13"/>
    <w:rsid w:val="006843A6"/>
    <w:rsid w:val="00684571"/>
    <w:rsid w:val="00684E04"/>
    <w:rsid w:val="006852D1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634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E5C"/>
    <w:rsid w:val="006A2135"/>
    <w:rsid w:val="006A39F4"/>
    <w:rsid w:val="006A400A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1E06"/>
    <w:rsid w:val="006C244B"/>
    <w:rsid w:val="006C25F0"/>
    <w:rsid w:val="006C3912"/>
    <w:rsid w:val="006C47BD"/>
    <w:rsid w:val="006C4EF4"/>
    <w:rsid w:val="006C5A00"/>
    <w:rsid w:val="006C607D"/>
    <w:rsid w:val="006C690D"/>
    <w:rsid w:val="006C6FEE"/>
    <w:rsid w:val="006C76E1"/>
    <w:rsid w:val="006D03E1"/>
    <w:rsid w:val="006D1AAF"/>
    <w:rsid w:val="006D1BEF"/>
    <w:rsid w:val="006D255F"/>
    <w:rsid w:val="006D386C"/>
    <w:rsid w:val="006D6CC4"/>
    <w:rsid w:val="006D71A4"/>
    <w:rsid w:val="006E036B"/>
    <w:rsid w:val="006E0387"/>
    <w:rsid w:val="006E0405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5F84"/>
    <w:rsid w:val="006E6A4B"/>
    <w:rsid w:val="006E7B93"/>
    <w:rsid w:val="006E7E2E"/>
    <w:rsid w:val="006F0377"/>
    <w:rsid w:val="006F058B"/>
    <w:rsid w:val="006F0763"/>
    <w:rsid w:val="006F0C80"/>
    <w:rsid w:val="006F1738"/>
    <w:rsid w:val="006F1E0E"/>
    <w:rsid w:val="006F2727"/>
    <w:rsid w:val="006F2DA2"/>
    <w:rsid w:val="006F3512"/>
    <w:rsid w:val="006F3FB7"/>
    <w:rsid w:val="006F4D7B"/>
    <w:rsid w:val="006F51D2"/>
    <w:rsid w:val="006F73C7"/>
    <w:rsid w:val="00700680"/>
    <w:rsid w:val="00702C78"/>
    <w:rsid w:val="007031E6"/>
    <w:rsid w:val="00703869"/>
    <w:rsid w:val="00703B47"/>
    <w:rsid w:val="007044DB"/>
    <w:rsid w:val="0070490F"/>
    <w:rsid w:val="00705373"/>
    <w:rsid w:val="00705667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1C2A"/>
    <w:rsid w:val="007225F8"/>
    <w:rsid w:val="00722E39"/>
    <w:rsid w:val="0072399F"/>
    <w:rsid w:val="007239E5"/>
    <w:rsid w:val="00723E26"/>
    <w:rsid w:val="007243A6"/>
    <w:rsid w:val="007244A8"/>
    <w:rsid w:val="0072526D"/>
    <w:rsid w:val="007323F9"/>
    <w:rsid w:val="007337BD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25A"/>
    <w:rsid w:val="00772AA8"/>
    <w:rsid w:val="00772EE9"/>
    <w:rsid w:val="007749E9"/>
    <w:rsid w:val="00775101"/>
    <w:rsid w:val="0077535E"/>
    <w:rsid w:val="00776A58"/>
    <w:rsid w:val="00776E28"/>
    <w:rsid w:val="00777203"/>
    <w:rsid w:val="00777C2C"/>
    <w:rsid w:val="0078070A"/>
    <w:rsid w:val="00780F8B"/>
    <w:rsid w:val="00780FF5"/>
    <w:rsid w:val="0078133A"/>
    <w:rsid w:val="0078137E"/>
    <w:rsid w:val="007817B0"/>
    <w:rsid w:val="0078225B"/>
    <w:rsid w:val="00782EE1"/>
    <w:rsid w:val="007836F9"/>
    <w:rsid w:val="0078453B"/>
    <w:rsid w:val="00785CE4"/>
    <w:rsid w:val="00785E0F"/>
    <w:rsid w:val="007861E7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9C9"/>
    <w:rsid w:val="00796629"/>
    <w:rsid w:val="0079680F"/>
    <w:rsid w:val="007970BD"/>
    <w:rsid w:val="007971D4"/>
    <w:rsid w:val="0079720B"/>
    <w:rsid w:val="00797DB6"/>
    <w:rsid w:val="00797F6C"/>
    <w:rsid w:val="007A1421"/>
    <w:rsid w:val="007A2FB9"/>
    <w:rsid w:val="007A5AEA"/>
    <w:rsid w:val="007A6E26"/>
    <w:rsid w:val="007B0D4B"/>
    <w:rsid w:val="007B2676"/>
    <w:rsid w:val="007B37D3"/>
    <w:rsid w:val="007B5060"/>
    <w:rsid w:val="007B5509"/>
    <w:rsid w:val="007B559C"/>
    <w:rsid w:val="007B5F89"/>
    <w:rsid w:val="007B60F1"/>
    <w:rsid w:val="007B6EFD"/>
    <w:rsid w:val="007B7121"/>
    <w:rsid w:val="007B7498"/>
    <w:rsid w:val="007C015E"/>
    <w:rsid w:val="007C0175"/>
    <w:rsid w:val="007C0295"/>
    <w:rsid w:val="007C133B"/>
    <w:rsid w:val="007C14CD"/>
    <w:rsid w:val="007C150A"/>
    <w:rsid w:val="007C1631"/>
    <w:rsid w:val="007C1991"/>
    <w:rsid w:val="007C1B3B"/>
    <w:rsid w:val="007C5ACC"/>
    <w:rsid w:val="007C5C3D"/>
    <w:rsid w:val="007C682B"/>
    <w:rsid w:val="007C766B"/>
    <w:rsid w:val="007D0281"/>
    <w:rsid w:val="007D0857"/>
    <w:rsid w:val="007D3918"/>
    <w:rsid w:val="007D414B"/>
    <w:rsid w:val="007D4E64"/>
    <w:rsid w:val="007D4E7D"/>
    <w:rsid w:val="007D542C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0BF4"/>
    <w:rsid w:val="007E1F74"/>
    <w:rsid w:val="007E21AC"/>
    <w:rsid w:val="007E25A5"/>
    <w:rsid w:val="007E2F10"/>
    <w:rsid w:val="007E39F4"/>
    <w:rsid w:val="007E3BF7"/>
    <w:rsid w:val="007E44AF"/>
    <w:rsid w:val="007E46E8"/>
    <w:rsid w:val="007E4778"/>
    <w:rsid w:val="007E5471"/>
    <w:rsid w:val="007E554B"/>
    <w:rsid w:val="007E7C4E"/>
    <w:rsid w:val="007F0096"/>
    <w:rsid w:val="007F1155"/>
    <w:rsid w:val="007F1DD5"/>
    <w:rsid w:val="007F1E7F"/>
    <w:rsid w:val="007F2631"/>
    <w:rsid w:val="007F2ABB"/>
    <w:rsid w:val="007F3B75"/>
    <w:rsid w:val="007F3DEC"/>
    <w:rsid w:val="007F41E2"/>
    <w:rsid w:val="007F56A3"/>
    <w:rsid w:val="007F64A7"/>
    <w:rsid w:val="007F6780"/>
    <w:rsid w:val="007F726B"/>
    <w:rsid w:val="007F753D"/>
    <w:rsid w:val="00800758"/>
    <w:rsid w:val="00800869"/>
    <w:rsid w:val="0080088B"/>
    <w:rsid w:val="008019E9"/>
    <w:rsid w:val="00803123"/>
    <w:rsid w:val="00803847"/>
    <w:rsid w:val="00803954"/>
    <w:rsid w:val="008039DC"/>
    <w:rsid w:val="00803E48"/>
    <w:rsid w:val="00804256"/>
    <w:rsid w:val="00804621"/>
    <w:rsid w:val="008059F8"/>
    <w:rsid w:val="00805F19"/>
    <w:rsid w:val="00807268"/>
    <w:rsid w:val="00807FD2"/>
    <w:rsid w:val="00810D47"/>
    <w:rsid w:val="0081106E"/>
    <w:rsid w:val="00811F7B"/>
    <w:rsid w:val="0081219C"/>
    <w:rsid w:val="00813774"/>
    <w:rsid w:val="00814322"/>
    <w:rsid w:val="00814C07"/>
    <w:rsid w:val="008153CF"/>
    <w:rsid w:val="00815C1C"/>
    <w:rsid w:val="00815D2D"/>
    <w:rsid w:val="0081660F"/>
    <w:rsid w:val="00817C6E"/>
    <w:rsid w:val="008204B8"/>
    <w:rsid w:val="008206D4"/>
    <w:rsid w:val="0082096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269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46121"/>
    <w:rsid w:val="0084796C"/>
    <w:rsid w:val="00850D24"/>
    <w:rsid w:val="00851837"/>
    <w:rsid w:val="00851EA0"/>
    <w:rsid w:val="00852292"/>
    <w:rsid w:val="008523B0"/>
    <w:rsid w:val="00853395"/>
    <w:rsid w:val="00853434"/>
    <w:rsid w:val="00853D11"/>
    <w:rsid w:val="008541FF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97"/>
    <w:rsid w:val="00861EF0"/>
    <w:rsid w:val="0086229E"/>
    <w:rsid w:val="00862B8D"/>
    <w:rsid w:val="00862BF6"/>
    <w:rsid w:val="00862F06"/>
    <w:rsid w:val="008630C2"/>
    <w:rsid w:val="0086368F"/>
    <w:rsid w:val="008642C0"/>
    <w:rsid w:val="008644E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142"/>
    <w:rsid w:val="008A0BB7"/>
    <w:rsid w:val="008A0D23"/>
    <w:rsid w:val="008A1FBB"/>
    <w:rsid w:val="008A2FEB"/>
    <w:rsid w:val="008A3541"/>
    <w:rsid w:val="008A3A58"/>
    <w:rsid w:val="008A44D5"/>
    <w:rsid w:val="008A4D3E"/>
    <w:rsid w:val="008A5517"/>
    <w:rsid w:val="008A55E0"/>
    <w:rsid w:val="008A5914"/>
    <w:rsid w:val="008A60C1"/>
    <w:rsid w:val="008A6DFE"/>
    <w:rsid w:val="008A6E73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95E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747"/>
    <w:rsid w:val="008D199E"/>
    <w:rsid w:val="008D22B7"/>
    <w:rsid w:val="008D3573"/>
    <w:rsid w:val="008D4FC6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61E"/>
    <w:rsid w:val="008E5755"/>
    <w:rsid w:val="008E62D0"/>
    <w:rsid w:val="008E6660"/>
    <w:rsid w:val="008E72DD"/>
    <w:rsid w:val="008F01F9"/>
    <w:rsid w:val="008F0387"/>
    <w:rsid w:val="008F157F"/>
    <w:rsid w:val="008F1D70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5083"/>
    <w:rsid w:val="00906169"/>
    <w:rsid w:val="009066CE"/>
    <w:rsid w:val="00906B83"/>
    <w:rsid w:val="00906E76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6AEB"/>
    <w:rsid w:val="009173B5"/>
    <w:rsid w:val="00917615"/>
    <w:rsid w:val="0092014D"/>
    <w:rsid w:val="0092091D"/>
    <w:rsid w:val="0092097F"/>
    <w:rsid w:val="00920A01"/>
    <w:rsid w:val="00921DC4"/>
    <w:rsid w:val="00921E17"/>
    <w:rsid w:val="009223DE"/>
    <w:rsid w:val="00922459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27FBF"/>
    <w:rsid w:val="009308F1"/>
    <w:rsid w:val="009319AD"/>
    <w:rsid w:val="00931EA3"/>
    <w:rsid w:val="00933417"/>
    <w:rsid w:val="0093514C"/>
    <w:rsid w:val="00935C3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CB0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67EF1"/>
    <w:rsid w:val="00971F7A"/>
    <w:rsid w:val="0097262E"/>
    <w:rsid w:val="00972685"/>
    <w:rsid w:val="00972AB3"/>
    <w:rsid w:val="00973D75"/>
    <w:rsid w:val="0097413F"/>
    <w:rsid w:val="009749C0"/>
    <w:rsid w:val="00977132"/>
    <w:rsid w:val="00977C68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05E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7A7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28CA"/>
    <w:rsid w:val="009B3096"/>
    <w:rsid w:val="009B31F4"/>
    <w:rsid w:val="009B38F2"/>
    <w:rsid w:val="009B3BA3"/>
    <w:rsid w:val="009B3E33"/>
    <w:rsid w:val="009B3F3E"/>
    <w:rsid w:val="009B4A46"/>
    <w:rsid w:val="009B50DD"/>
    <w:rsid w:val="009B541E"/>
    <w:rsid w:val="009B5C35"/>
    <w:rsid w:val="009B6C78"/>
    <w:rsid w:val="009B6C94"/>
    <w:rsid w:val="009B6FA9"/>
    <w:rsid w:val="009B7020"/>
    <w:rsid w:val="009B7121"/>
    <w:rsid w:val="009B7E4E"/>
    <w:rsid w:val="009C0621"/>
    <w:rsid w:val="009C2CF4"/>
    <w:rsid w:val="009C3050"/>
    <w:rsid w:val="009C405E"/>
    <w:rsid w:val="009C42FF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4F17"/>
    <w:rsid w:val="009D54ED"/>
    <w:rsid w:val="009D606D"/>
    <w:rsid w:val="009D6310"/>
    <w:rsid w:val="009D6AAF"/>
    <w:rsid w:val="009D7058"/>
    <w:rsid w:val="009D711A"/>
    <w:rsid w:val="009D732E"/>
    <w:rsid w:val="009D78FF"/>
    <w:rsid w:val="009D7D3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437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29E"/>
    <w:rsid w:val="00A427DE"/>
    <w:rsid w:val="00A42978"/>
    <w:rsid w:val="00A42D52"/>
    <w:rsid w:val="00A42DB7"/>
    <w:rsid w:val="00A43053"/>
    <w:rsid w:val="00A43C45"/>
    <w:rsid w:val="00A4439F"/>
    <w:rsid w:val="00A448E7"/>
    <w:rsid w:val="00A44A22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442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1D"/>
    <w:rsid w:val="00A74343"/>
    <w:rsid w:val="00A746DD"/>
    <w:rsid w:val="00A758F1"/>
    <w:rsid w:val="00A77DC1"/>
    <w:rsid w:val="00A802A6"/>
    <w:rsid w:val="00A80342"/>
    <w:rsid w:val="00A8209C"/>
    <w:rsid w:val="00A82D35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05B"/>
    <w:rsid w:val="00A96194"/>
    <w:rsid w:val="00A96885"/>
    <w:rsid w:val="00A96F35"/>
    <w:rsid w:val="00A97723"/>
    <w:rsid w:val="00A97920"/>
    <w:rsid w:val="00AA0A70"/>
    <w:rsid w:val="00AA1390"/>
    <w:rsid w:val="00AA2E4E"/>
    <w:rsid w:val="00AA3079"/>
    <w:rsid w:val="00AA3DBC"/>
    <w:rsid w:val="00AA4CFB"/>
    <w:rsid w:val="00AA4D4D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5F6D"/>
    <w:rsid w:val="00AB62DB"/>
    <w:rsid w:val="00AB654E"/>
    <w:rsid w:val="00AB68C6"/>
    <w:rsid w:val="00AB69DD"/>
    <w:rsid w:val="00AB778E"/>
    <w:rsid w:val="00AB7BB2"/>
    <w:rsid w:val="00AB7F2E"/>
    <w:rsid w:val="00AC06C6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78E"/>
    <w:rsid w:val="00AD2F3D"/>
    <w:rsid w:val="00AD3982"/>
    <w:rsid w:val="00AD3E8C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0FC1"/>
    <w:rsid w:val="00AE2591"/>
    <w:rsid w:val="00AE2A45"/>
    <w:rsid w:val="00AE2E47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47AE"/>
    <w:rsid w:val="00AF50B9"/>
    <w:rsid w:val="00AF6458"/>
    <w:rsid w:val="00AF7221"/>
    <w:rsid w:val="00AF74E5"/>
    <w:rsid w:val="00B000E3"/>
    <w:rsid w:val="00B00ECC"/>
    <w:rsid w:val="00B0100D"/>
    <w:rsid w:val="00B0127A"/>
    <w:rsid w:val="00B02615"/>
    <w:rsid w:val="00B02961"/>
    <w:rsid w:val="00B049E9"/>
    <w:rsid w:val="00B052E2"/>
    <w:rsid w:val="00B05AEF"/>
    <w:rsid w:val="00B0735B"/>
    <w:rsid w:val="00B077C4"/>
    <w:rsid w:val="00B07BFD"/>
    <w:rsid w:val="00B07D62"/>
    <w:rsid w:val="00B103B4"/>
    <w:rsid w:val="00B1043A"/>
    <w:rsid w:val="00B10896"/>
    <w:rsid w:val="00B11861"/>
    <w:rsid w:val="00B11BA3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27E7"/>
    <w:rsid w:val="00B33191"/>
    <w:rsid w:val="00B3360D"/>
    <w:rsid w:val="00B344AF"/>
    <w:rsid w:val="00B3456A"/>
    <w:rsid w:val="00B34692"/>
    <w:rsid w:val="00B34B01"/>
    <w:rsid w:val="00B34E2F"/>
    <w:rsid w:val="00B35253"/>
    <w:rsid w:val="00B36303"/>
    <w:rsid w:val="00B36BB7"/>
    <w:rsid w:val="00B36C07"/>
    <w:rsid w:val="00B371DE"/>
    <w:rsid w:val="00B37BF2"/>
    <w:rsid w:val="00B37F83"/>
    <w:rsid w:val="00B43184"/>
    <w:rsid w:val="00B43427"/>
    <w:rsid w:val="00B43CAE"/>
    <w:rsid w:val="00B4530E"/>
    <w:rsid w:val="00B4622E"/>
    <w:rsid w:val="00B479F5"/>
    <w:rsid w:val="00B47B29"/>
    <w:rsid w:val="00B47FAA"/>
    <w:rsid w:val="00B5023A"/>
    <w:rsid w:val="00B503FA"/>
    <w:rsid w:val="00B50DCF"/>
    <w:rsid w:val="00B513D2"/>
    <w:rsid w:val="00B52425"/>
    <w:rsid w:val="00B536A0"/>
    <w:rsid w:val="00B53EB3"/>
    <w:rsid w:val="00B544B3"/>
    <w:rsid w:val="00B5460C"/>
    <w:rsid w:val="00B54A76"/>
    <w:rsid w:val="00B56FB1"/>
    <w:rsid w:val="00B60E59"/>
    <w:rsid w:val="00B60EC7"/>
    <w:rsid w:val="00B61D69"/>
    <w:rsid w:val="00B63908"/>
    <w:rsid w:val="00B63986"/>
    <w:rsid w:val="00B6555A"/>
    <w:rsid w:val="00B65765"/>
    <w:rsid w:val="00B676D9"/>
    <w:rsid w:val="00B677E5"/>
    <w:rsid w:val="00B67DA4"/>
    <w:rsid w:val="00B71312"/>
    <w:rsid w:val="00B7153A"/>
    <w:rsid w:val="00B715B9"/>
    <w:rsid w:val="00B7227B"/>
    <w:rsid w:val="00B729F4"/>
    <w:rsid w:val="00B73983"/>
    <w:rsid w:val="00B74276"/>
    <w:rsid w:val="00B7525A"/>
    <w:rsid w:val="00B755CB"/>
    <w:rsid w:val="00B75606"/>
    <w:rsid w:val="00B75F0E"/>
    <w:rsid w:val="00B77BEC"/>
    <w:rsid w:val="00B81A27"/>
    <w:rsid w:val="00B81B68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253"/>
    <w:rsid w:val="00B93530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878"/>
    <w:rsid w:val="00BB3AAB"/>
    <w:rsid w:val="00BB3F3D"/>
    <w:rsid w:val="00BB43AA"/>
    <w:rsid w:val="00BB459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A4"/>
    <w:rsid w:val="00BD04A7"/>
    <w:rsid w:val="00BD13DA"/>
    <w:rsid w:val="00BD158E"/>
    <w:rsid w:val="00BD2067"/>
    <w:rsid w:val="00BD3FF0"/>
    <w:rsid w:val="00BD43E8"/>
    <w:rsid w:val="00BD5DE6"/>
    <w:rsid w:val="00BD6247"/>
    <w:rsid w:val="00BD6592"/>
    <w:rsid w:val="00BD766A"/>
    <w:rsid w:val="00BE0677"/>
    <w:rsid w:val="00BE07CF"/>
    <w:rsid w:val="00BE0927"/>
    <w:rsid w:val="00BE167F"/>
    <w:rsid w:val="00BE1C18"/>
    <w:rsid w:val="00BE1DF3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51A"/>
    <w:rsid w:val="00BF2CA0"/>
    <w:rsid w:val="00BF3201"/>
    <w:rsid w:val="00BF33AE"/>
    <w:rsid w:val="00BF3575"/>
    <w:rsid w:val="00BF3ED0"/>
    <w:rsid w:val="00BF41A9"/>
    <w:rsid w:val="00BF463F"/>
    <w:rsid w:val="00BF542E"/>
    <w:rsid w:val="00BF5B03"/>
    <w:rsid w:val="00BF5C0B"/>
    <w:rsid w:val="00BF5C8A"/>
    <w:rsid w:val="00BF5F45"/>
    <w:rsid w:val="00BF62B2"/>
    <w:rsid w:val="00BF6ABB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3EE8"/>
    <w:rsid w:val="00C2417F"/>
    <w:rsid w:val="00C25817"/>
    <w:rsid w:val="00C25F9C"/>
    <w:rsid w:val="00C26539"/>
    <w:rsid w:val="00C26EF0"/>
    <w:rsid w:val="00C2716C"/>
    <w:rsid w:val="00C30414"/>
    <w:rsid w:val="00C3278C"/>
    <w:rsid w:val="00C32B34"/>
    <w:rsid w:val="00C33397"/>
    <w:rsid w:val="00C346EE"/>
    <w:rsid w:val="00C3490E"/>
    <w:rsid w:val="00C3494B"/>
    <w:rsid w:val="00C349CD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28E9"/>
    <w:rsid w:val="00C53E8E"/>
    <w:rsid w:val="00C55476"/>
    <w:rsid w:val="00C562A9"/>
    <w:rsid w:val="00C60065"/>
    <w:rsid w:val="00C6025F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01E"/>
    <w:rsid w:val="00C841BE"/>
    <w:rsid w:val="00C85524"/>
    <w:rsid w:val="00C85D19"/>
    <w:rsid w:val="00C85E2E"/>
    <w:rsid w:val="00C86398"/>
    <w:rsid w:val="00C8639D"/>
    <w:rsid w:val="00C86419"/>
    <w:rsid w:val="00C868C7"/>
    <w:rsid w:val="00C87534"/>
    <w:rsid w:val="00C87A71"/>
    <w:rsid w:val="00C87B88"/>
    <w:rsid w:val="00C908E7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111E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2DE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D02C2"/>
    <w:rsid w:val="00CD0F41"/>
    <w:rsid w:val="00CD2EB3"/>
    <w:rsid w:val="00CD35C4"/>
    <w:rsid w:val="00CD3612"/>
    <w:rsid w:val="00CD5696"/>
    <w:rsid w:val="00CD69F4"/>
    <w:rsid w:val="00CD76CF"/>
    <w:rsid w:val="00CE0ACA"/>
    <w:rsid w:val="00CE123E"/>
    <w:rsid w:val="00CE160C"/>
    <w:rsid w:val="00CE1959"/>
    <w:rsid w:val="00CE1D6E"/>
    <w:rsid w:val="00CE2C0C"/>
    <w:rsid w:val="00CE2E2A"/>
    <w:rsid w:val="00CE3072"/>
    <w:rsid w:val="00CE381A"/>
    <w:rsid w:val="00CE442A"/>
    <w:rsid w:val="00CE50F1"/>
    <w:rsid w:val="00CE5D30"/>
    <w:rsid w:val="00CE641E"/>
    <w:rsid w:val="00CE6EF9"/>
    <w:rsid w:val="00CE7410"/>
    <w:rsid w:val="00CE7836"/>
    <w:rsid w:val="00CE7A1C"/>
    <w:rsid w:val="00CF0E0D"/>
    <w:rsid w:val="00CF1B8F"/>
    <w:rsid w:val="00CF218B"/>
    <w:rsid w:val="00CF22EF"/>
    <w:rsid w:val="00CF3028"/>
    <w:rsid w:val="00CF3067"/>
    <w:rsid w:val="00CF43E9"/>
    <w:rsid w:val="00CF463D"/>
    <w:rsid w:val="00CF495B"/>
    <w:rsid w:val="00CF5F58"/>
    <w:rsid w:val="00CF6894"/>
    <w:rsid w:val="00CF716A"/>
    <w:rsid w:val="00CF7362"/>
    <w:rsid w:val="00D0027F"/>
    <w:rsid w:val="00D003C1"/>
    <w:rsid w:val="00D0059A"/>
    <w:rsid w:val="00D00814"/>
    <w:rsid w:val="00D01D5A"/>
    <w:rsid w:val="00D01DA4"/>
    <w:rsid w:val="00D02406"/>
    <w:rsid w:val="00D02656"/>
    <w:rsid w:val="00D0286F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6F28"/>
    <w:rsid w:val="00D2793D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455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281"/>
    <w:rsid w:val="00D52686"/>
    <w:rsid w:val="00D53437"/>
    <w:rsid w:val="00D53CBA"/>
    <w:rsid w:val="00D54A95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1DD"/>
    <w:rsid w:val="00D73441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132"/>
    <w:rsid w:val="00D907A2"/>
    <w:rsid w:val="00D90E55"/>
    <w:rsid w:val="00D91667"/>
    <w:rsid w:val="00D91E50"/>
    <w:rsid w:val="00D925CB"/>
    <w:rsid w:val="00D9414B"/>
    <w:rsid w:val="00D94A00"/>
    <w:rsid w:val="00D9549D"/>
    <w:rsid w:val="00D95BA5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380B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6510"/>
    <w:rsid w:val="00DB7614"/>
    <w:rsid w:val="00DB77EF"/>
    <w:rsid w:val="00DC0241"/>
    <w:rsid w:val="00DC0DEA"/>
    <w:rsid w:val="00DC0E43"/>
    <w:rsid w:val="00DC0FB1"/>
    <w:rsid w:val="00DC153A"/>
    <w:rsid w:val="00DC1B73"/>
    <w:rsid w:val="00DC2E6E"/>
    <w:rsid w:val="00DC33BD"/>
    <w:rsid w:val="00DC427B"/>
    <w:rsid w:val="00DC428F"/>
    <w:rsid w:val="00DC49C9"/>
    <w:rsid w:val="00DC53BA"/>
    <w:rsid w:val="00DC64DF"/>
    <w:rsid w:val="00DC6978"/>
    <w:rsid w:val="00DD007F"/>
    <w:rsid w:val="00DD0FEC"/>
    <w:rsid w:val="00DD17D8"/>
    <w:rsid w:val="00DD1A42"/>
    <w:rsid w:val="00DD31A5"/>
    <w:rsid w:val="00DD4041"/>
    <w:rsid w:val="00DD410B"/>
    <w:rsid w:val="00DD435B"/>
    <w:rsid w:val="00DD4FB6"/>
    <w:rsid w:val="00DD5904"/>
    <w:rsid w:val="00DD5DB3"/>
    <w:rsid w:val="00DD5FCB"/>
    <w:rsid w:val="00DD625B"/>
    <w:rsid w:val="00DD7516"/>
    <w:rsid w:val="00DE0DBB"/>
    <w:rsid w:val="00DE0E86"/>
    <w:rsid w:val="00DE1FD3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415"/>
    <w:rsid w:val="00DF75F6"/>
    <w:rsid w:val="00E0038D"/>
    <w:rsid w:val="00E00D33"/>
    <w:rsid w:val="00E010DE"/>
    <w:rsid w:val="00E01161"/>
    <w:rsid w:val="00E01641"/>
    <w:rsid w:val="00E0190A"/>
    <w:rsid w:val="00E020AA"/>
    <w:rsid w:val="00E03C53"/>
    <w:rsid w:val="00E03E3F"/>
    <w:rsid w:val="00E03FBE"/>
    <w:rsid w:val="00E0446B"/>
    <w:rsid w:val="00E04E34"/>
    <w:rsid w:val="00E05612"/>
    <w:rsid w:val="00E05BF2"/>
    <w:rsid w:val="00E06711"/>
    <w:rsid w:val="00E117EF"/>
    <w:rsid w:val="00E11914"/>
    <w:rsid w:val="00E12795"/>
    <w:rsid w:val="00E14796"/>
    <w:rsid w:val="00E14B01"/>
    <w:rsid w:val="00E14C9D"/>
    <w:rsid w:val="00E151A9"/>
    <w:rsid w:val="00E1550F"/>
    <w:rsid w:val="00E20669"/>
    <w:rsid w:val="00E20E8B"/>
    <w:rsid w:val="00E20EEF"/>
    <w:rsid w:val="00E21253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64C4"/>
    <w:rsid w:val="00E27019"/>
    <w:rsid w:val="00E2796D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7403"/>
    <w:rsid w:val="00E4025A"/>
    <w:rsid w:val="00E406B3"/>
    <w:rsid w:val="00E412E5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39BF"/>
    <w:rsid w:val="00E5488A"/>
    <w:rsid w:val="00E556D3"/>
    <w:rsid w:val="00E55747"/>
    <w:rsid w:val="00E56625"/>
    <w:rsid w:val="00E56D1B"/>
    <w:rsid w:val="00E5764A"/>
    <w:rsid w:val="00E57739"/>
    <w:rsid w:val="00E5783E"/>
    <w:rsid w:val="00E60D48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26F"/>
    <w:rsid w:val="00E71ED8"/>
    <w:rsid w:val="00E722A9"/>
    <w:rsid w:val="00E72499"/>
    <w:rsid w:val="00E72B0F"/>
    <w:rsid w:val="00E73574"/>
    <w:rsid w:val="00E739C6"/>
    <w:rsid w:val="00E73CCD"/>
    <w:rsid w:val="00E7424B"/>
    <w:rsid w:val="00E7639A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28DE"/>
    <w:rsid w:val="00E92E70"/>
    <w:rsid w:val="00E93251"/>
    <w:rsid w:val="00E937F6"/>
    <w:rsid w:val="00E94640"/>
    <w:rsid w:val="00E94C21"/>
    <w:rsid w:val="00E94ED2"/>
    <w:rsid w:val="00E958B0"/>
    <w:rsid w:val="00E95DDC"/>
    <w:rsid w:val="00E9687E"/>
    <w:rsid w:val="00E9731C"/>
    <w:rsid w:val="00E97339"/>
    <w:rsid w:val="00E978DE"/>
    <w:rsid w:val="00E97971"/>
    <w:rsid w:val="00E97E3A"/>
    <w:rsid w:val="00EA0123"/>
    <w:rsid w:val="00EA0D0F"/>
    <w:rsid w:val="00EA0FCA"/>
    <w:rsid w:val="00EA1452"/>
    <w:rsid w:val="00EA1F74"/>
    <w:rsid w:val="00EA2698"/>
    <w:rsid w:val="00EA31DF"/>
    <w:rsid w:val="00EA4648"/>
    <w:rsid w:val="00EA51E7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5E3"/>
    <w:rsid w:val="00EB39AF"/>
    <w:rsid w:val="00EB4043"/>
    <w:rsid w:val="00EB432F"/>
    <w:rsid w:val="00EB59F2"/>
    <w:rsid w:val="00EB6253"/>
    <w:rsid w:val="00EB62B5"/>
    <w:rsid w:val="00EB6CF0"/>
    <w:rsid w:val="00EB6D6F"/>
    <w:rsid w:val="00EB7E71"/>
    <w:rsid w:val="00EC1CF6"/>
    <w:rsid w:val="00EC2650"/>
    <w:rsid w:val="00EC3856"/>
    <w:rsid w:val="00EC3BC2"/>
    <w:rsid w:val="00EC3E79"/>
    <w:rsid w:val="00EC4105"/>
    <w:rsid w:val="00EC5840"/>
    <w:rsid w:val="00EC5DCE"/>
    <w:rsid w:val="00EC601D"/>
    <w:rsid w:val="00EC616A"/>
    <w:rsid w:val="00EC6511"/>
    <w:rsid w:val="00EC65F4"/>
    <w:rsid w:val="00EC6718"/>
    <w:rsid w:val="00EC70C5"/>
    <w:rsid w:val="00EC71AA"/>
    <w:rsid w:val="00EC73F4"/>
    <w:rsid w:val="00ED0735"/>
    <w:rsid w:val="00ED1B81"/>
    <w:rsid w:val="00ED25D3"/>
    <w:rsid w:val="00ED2775"/>
    <w:rsid w:val="00ED4C4F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56E6"/>
    <w:rsid w:val="00EE5B7B"/>
    <w:rsid w:val="00EE5D59"/>
    <w:rsid w:val="00EE5F15"/>
    <w:rsid w:val="00EE62B6"/>
    <w:rsid w:val="00EE6DAA"/>
    <w:rsid w:val="00EE71A0"/>
    <w:rsid w:val="00EE71C6"/>
    <w:rsid w:val="00EE758A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716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09D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3C0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27CEF"/>
    <w:rsid w:val="00F31CE9"/>
    <w:rsid w:val="00F31F2A"/>
    <w:rsid w:val="00F3236C"/>
    <w:rsid w:val="00F326DF"/>
    <w:rsid w:val="00F33D44"/>
    <w:rsid w:val="00F34660"/>
    <w:rsid w:val="00F34DEC"/>
    <w:rsid w:val="00F37FF3"/>
    <w:rsid w:val="00F4086B"/>
    <w:rsid w:val="00F40EE8"/>
    <w:rsid w:val="00F41322"/>
    <w:rsid w:val="00F41A18"/>
    <w:rsid w:val="00F42B3A"/>
    <w:rsid w:val="00F43456"/>
    <w:rsid w:val="00F43973"/>
    <w:rsid w:val="00F43BB3"/>
    <w:rsid w:val="00F43FBC"/>
    <w:rsid w:val="00F4406C"/>
    <w:rsid w:val="00F44583"/>
    <w:rsid w:val="00F44FB8"/>
    <w:rsid w:val="00F457F9"/>
    <w:rsid w:val="00F45828"/>
    <w:rsid w:val="00F4777D"/>
    <w:rsid w:val="00F47A19"/>
    <w:rsid w:val="00F501F2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2D9E"/>
    <w:rsid w:val="00F632E4"/>
    <w:rsid w:val="00F65F4A"/>
    <w:rsid w:val="00F666CF"/>
    <w:rsid w:val="00F66917"/>
    <w:rsid w:val="00F66F9C"/>
    <w:rsid w:val="00F67199"/>
    <w:rsid w:val="00F67B2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5750"/>
    <w:rsid w:val="00F763CF"/>
    <w:rsid w:val="00F773D5"/>
    <w:rsid w:val="00F8176E"/>
    <w:rsid w:val="00F81811"/>
    <w:rsid w:val="00F83507"/>
    <w:rsid w:val="00F84343"/>
    <w:rsid w:val="00F8583C"/>
    <w:rsid w:val="00F85E1A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80F"/>
    <w:rsid w:val="00FC5E33"/>
    <w:rsid w:val="00FC6EDB"/>
    <w:rsid w:val="00FC706B"/>
    <w:rsid w:val="00FC7C19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B83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46</cp:revision>
  <cp:lastPrinted>2022-11-01T16:20:00Z</cp:lastPrinted>
  <dcterms:created xsi:type="dcterms:W3CDTF">2024-11-02T20:58:00Z</dcterms:created>
  <dcterms:modified xsi:type="dcterms:W3CDTF">2024-11-04T10:49:00Z</dcterms:modified>
</cp:coreProperties>
</file>